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FB37F" w14:textId="77777777" w:rsidR="00ED72ED" w:rsidRDefault="00ED72ED">
      <w:pPr>
        <w:pStyle w:val="BodyText"/>
        <w:spacing w:before="5"/>
        <w:ind w:left="0"/>
        <w:rPr>
          <w:rFonts w:ascii="Times New Roman"/>
          <w:sz w:val="14"/>
        </w:rPr>
      </w:pPr>
    </w:p>
    <w:p w14:paraId="44760453" w14:textId="1F623712" w:rsidR="00ED72ED" w:rsidRDefault="00BE1CBC">
      <w:pPr>
        <w:pStyle w:val="BodyText"/>
        <w:spacing w:before="0"/>
        <w:ind w:left="120"/>
        <w:rPr>
          <w:rFonts w:ascii="Times New Roman"/>
          <w:sz w:val="20"/>
        </w:rPr>
      </w:pPr>
      <w:r>
        <w:rPr>
          <w:rFonts w:ascii="Times New Roman"/>
          <w:noProof/>
          <w:sz w:val="20"/>
        </w:rPr>
        <mc:AlternateContent>
          <mc:Choice Requires="wpg">
            <w:drawing>
              <wp:inline distT="0" distB="0" distL="0" distR="0" wp14:anchorId="130C2374" wp14:editId="655D2794">
                <wp:extent cx="6667500" cy="314960"/>
                <wp:effectExtent l="0" t="0" r="3175" b="1905"/>
                <wp:docPr id="7" name="Group 2" descr="Policy"/>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7500" cy="314960"/>
                          <a:chOff x="0" y="0"/>
                          <a:chExt cx="10500" cy="496"/>
                        </a:xfrm>
                      </wpg:grpSpPr>
                      <wps:wsp>
                        <wps:cNvPr id="8" name="Rectangle 5"/>
                        <wps:cNvSpPr>
                          <a:spLocks noChangeArrowheads="1"/>
                        </wps:cNvSpPr>
                        <wps:spPr bwMode="auto">
                          <a:xfrm>
                            <a:off x="0" y="0"/>
                            <a:ext cx="10500" cy="496"/>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6" y="40"/>
                            <a:ext cx="402" cy="402"/>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3"/>
                        <wps:cNvSpPr txBox="1">
                          <a:spLocks noChangeArrowheads="1"/>
                        </wps:cNvSpPr>
                        <wps:spPr bwMode="auto">
                          <a:xfrm>
                            <a:off x="0" y="0"/>
                            <a:ext cx="1050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03B47" w14:textId="77777777" w:rsidR="00ED72ED" w:rsidRPr="00BE1CBC" w:rsidRDefault="00B72C0A">
                              <w:pPr>
                                <w:spacing w:before="138"/>
                                <w:ind w:left="696"/>
                                <w:rPr>
                                  <w:b/>
                                  <w:sz w:val="21"/>
                                </w:rPr>
                              </w:pPr>
                              <w:r w:rsidRPr="00BE1CBC">
                                <w:rPr>
                                  <w:b/>
                                  <w:sz w:val="21"/>
                                </w:rPr>
                                <w:t>4. Policy</w:t>
                              </w:r>
                            </w:p>
                          </w:txbxContent>
                        </wps:txbx>
                        <wps:bodyPr rot="0" vert="horz" wrap="square" lIns="0" tIns="0" rIns="0" bIns="0" anchor="t" anchorCtr="0" upright="1">
                          <a:noAutofit/>
                        </wps:bodyPr>
                      </wps:wsp>
                    </wpg:wgp>
                  </a:graphicData>
                </a:graphic>
              </wp:inline>
            </w:drawing>
          </mc:Choice>
          <mc:Fallback>
            <w:pict>
              <v:group w14:anchorId="130C2374" id="Group 2" o:spid="_x0000_s1026" alt="Policy" style="width:525pt;height:24.8pt;mso-position-horizontal-relative:char;mso-position-vertical-relative:line" coordsize="10500,4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">
                <v:rect id="Rectangle 5" o:spid="_x0000_s1027"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" fillcolor="#26beb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66;top:40;width:402;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">
                  <v:imagedata r:id="rId8" o:title=""/>
                </v:shape>
                <v:shapetype id="_x0000_t202" coordsize="21600,21600" o:spt="202" path="m,l,21600r21600,l21600,xe">
                  <v:stroke joinstyle="miter"/>
                  <v:path gradientshapeok="t" o:connecttype="rect"/>
                </v:shapetype>
                <v:shape id="Text Box 3" o:spid="_x0000_s1029" type="#_x0000_t202" style="position:absolute;width:10500;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5603B47" w14:textId="77777777" w:rsidR="00ED72ED" w:rsidRPr="00BE1CBC" w:rsidRDefault="00B72C0A">
                        <w:pPr>
                          <w:spacing w:before="138"/>
                          <w:ind w:left="696"/>
                          <w:rPr>
                            <w:b/>
                            <w:sz w:val="21"/>
                          </w:rPr>
                        </w:pPr>
                        <w:r w:rsidRPr="00BE1CBC">
                          <w:rPr>
                            <w:b/>
                            <w:sz w:val="21"/>
                          </w:rPr>
                          <w:t>4. Policy</w:t>
                        </w:r>
                      </w:p>
                    </w:txbxContent>
                  </v:textbox>
                </v:shape>
                <w10:anchorlock/>
              </v:group>
            </w:pict>
          </mc:Fallback>
        </mc:AlternateContent>
      </w:r>
    </w:p>
    <w:p w14:paraId="7E90C149" w14:textId="77777777" w:rsidR="00ED72ED" w:rsidRDefault="00B72C0A">
      <w:pPr>
        <w:pStyle w:val="ListParagraph"/>
        <w:numPr>
          <w:ilvl w:val="1"/>
          <w:numId w:val="1"/>
        </w:numPr>
        <w:tabs>
          <w:tab w:val="left" w:pos="1179"/>
        </w:tabs>
        <w:spacing w:before="113"/>
        <w:rPr>
          <w:b/>
          <w:sz w:val="18"/>
        </w:rPr>
      </w:pPr>
      <w:r>
        <w:rPr>
          <w:b/>
          <w:color w:val="353535"/>
          <w:spacing w:val="4"/>
          <w:w w:val="105"/>
          <w:sz w:val="18"/>
        </w:rPr>
        <w:t xml:space="preserve">Statement </w:t>
      </w:r>
      <w:r>
        <w:rPr>
          <w:b/>
          <w:color w:val="353535"/>
          <w:spacing w:val="2"/>
          <w:w w:val="105"/>
          <w:sz w:val="18"/>
        </w:rPr>
        <w:t>of</w:t>
      </w:r>
      <w:r>
        <w:rPr>
          <w:b/>
          <w:color w:val="353535"/>
          <w:spacing w:val="8"/>
          <w:w w:val="105"/>
          <w:sz w:val="18"/>
        </w:rPr>
        <w:t xml:space="preserve"> </w:t>
      </w:r>
      <w:r>
        <w:rPr>
          <w:b/>
          <w:color w:val="353535"/>
          <w:spacing w:val="5"/>
          <w:w w:val="105"/>
          <w:sz w:val="18"/>
        </w:rPr>
        <w:t>Intent</w:t>
      </w:r>
    </w:p>
    <w:p w14:paraId="12540542" w14:textId="77777777" w:rsidR="00ED72ED" w:rsidRDefault="00B72C0A">
      <w:pPr>
        <w:pStyle w:val="ListParagraph"/>
        <w:numPr>
          <w:ilvl w:val="2"/>
          <w:numId w:val="1"/>
        </w:numPr>
        <w:tabs>
          <w:tab w:val="left" w:pos="1192"/>
        </w:tabs>
        <w:spacing w:before="87" w:line="295" w:lineRule="auto"/>
        <w:ind w:right="1369" w:hanging="214"/>
        <w:rPr>
          <w:sz w:val="18"/>
        </w:rPr>
      </w:pPr>
      <w:r>
        <w:rPr>
          <w:color w:val="353535"/>
          <w:w w:val="105"/>
          <w:sz w:val="18"/>
        </w:rPr>
        <w:t>The aim of this document is for Grove Surgery to keep children and young people ("children") protected from abuse and exploitation through direct and indirect contact with children (access to patient’s</w:t>
      </w:r>
      <w:r>
        <w:rPr>
          <w:color w:val="353535"/>
          <w:spacing w:val="-4"/>
          <w:w w:val="105"/>
          <w:sz w:val="18"/>
        </w:rPr>
        <w:t xml:space="preserve"> </w:t>
      </w:r>
      <w:r>
        <w:rPr>
          <w:color w:val="353535"/>
          <w:w w:val="105"/>
          <w:sz w:val="18"/>
        </w:rPr>
        <w:t>details,</w:t>
      </w:r>
      <w:r>
        <w:rPr>
          <w:color w:val="353535"/>
          <w:spacing w:val="-4"/>
          <w:w w:val="105"/>
          <w:sz w:val="18"/>
        </w:rPr>
        <w:t xml:space="preserve"> </w:t>
      </w:r>
      <w:r>
        <w:rPr>
          <w:color w:val="353535"/>
          <w:w w:val="105"/>
          <w:sz w:val="18"/>
        </w:rPr>
        <w:t>communication</w:t>
      </w:r>
      <w:r>
        <w:rPr>
          <w:color w:val="353535"/>
          <w:spacing w:val="-4"/>
          <w:w w:val="105"/>
          <w:sz w:val="18"/>
        </w:rPr>
        <w:t xml:space="preserve"> </w:t>
      </w:r>
      <w:r>
        <w:rPr>
          <w:color w:val="353535"/>
          <w:w w:val="105"/>
          <w:sz w:val="18"/>
        </w:rPr>
        <w:t>via</w:t>
      </w:r>
      <w:r>
        <w:rPr>
          <w:color w:val="353535"/>
          <w:spacing w:val="-4"/>
          <w:w w:val="105"/>
          <w:sz w:val="18"/>
        </w:rPr>
        <w:t xml:space="preserve"> </w:t>
      </w:r>
      <w:r>
        <w:rPr>
          <w:color w:val="353535"/>
          <w:w w:val="105"/>
          <w:sz w:val="18"/>
        </w:rPr>
        <w:t>email,</w:t>
      </w:r>
      <w:r>
        <w:rPr>
          <w:color w:val="353535"/>
          <w:spacing w:val="-4"/>
          <w:w w:val="105"/>
          <w:sz w:val="18"/>
        </w:rPr>
        <w:t xml:space="preserve"> </w:t>
      </w:r>
      <w:r>
        <w:rPr>
          <w:color w:val="353535"/>
          <w:w w:val="105"/>
          <w:sz w:val="18"/>
        </w:rPr>
        <w:t>text</w:t>
      </w:r>
      <w:r>
        <w:rPr>
          <w:color w:val="353535"/>
          <w:spacing w:val="-3"/>
          <w:w w:val="105"/>
          <w:sz w:val="18"/>
        </w:rPr>
        <w:t xml:space="preserve"> </w:t>
      </w:r>
      <w:r>
        <w:rPr>
          <w:color w:val="353535"/>
          <w:w w:val="105"/>
          <w:sz w:val="18"/>
        </w:rPr>
        <w:t>message/phone</w:t>
      </w:r>
      <w:r>
        <w:rPr>
          <w:color w:val="353535"/>
          <w:spacing w:val="-4"/>
          <w:w w:val="105"/>
          <w:sz w:val="18"/>
        </w:rPr>
        <w:t xml:space="preserve"> </w:t>
      </w:r>
      <w:r>
        <w:rPr>
          <w:color w:val="353535"/>
          <w:w w:val="105"/>
          <w:sz w:val="18"/>
        </w:rPr>
        <w:t>and</w:t>
      </w:r>
      <w:r>
        <w:rPr>
          <w:color w:val="353535"/>
          <w:spacing w:val="-4"/>
          <w:w w:val="105"/>
          <w:sz w:val="18"/>
        </w:rPr>
        <w:t xml:space="preserve"> </w:t>
      </w:r>
      <w:r>
        <w:rPr>
          <w:color w:val="353535"/>
          <w:w w:val="105"/>
          <w:sz w:val="18"/>
        </w:rPr>
        <w:t>other</w:t>
      </w:r>
      <w:r>
        <w:rPr>
          <w:color w:val="353535"/>
          <w:spacing w:val="-4"/>
          <w:w w:val="105"/>
          <w:sz w:val="18"/>
        </w:rPr>
        <w:t xml:space="preserve"> </w:t>
      </w:r>
      <w:r>
        <w:rPr>
          <w:color w:val="353535"/>
          <w:w w:val="105"/>
          <w:sz w:val="18"/>
        </w:rPr>
        <w:t>communication</w:t>
      </w:r>
      <w:r>
        <w:rPr>
          <w:color w:val="353535"/>
          <w:spacing w:val="-4"/>
          <w:w w:val="105"/>
          <w:sz w:val="18"/>
        </w:rPr>
        <w:t xml:space="preserve"> </w:t>
      </w:r>
      <w:r>
        <w:rPr>
          <w:color w:val="353535"/>
          <w:w w:val="105"/>
          <w:sz w:val="18"/>
        </w:rPr>
        <w:t>media)</w:t>
      </w:r>
    </w:p>
    <w:p w14:paraId="3C5A72A5" w14:textId="77777777" w:rsidR="00ED72ED" w:rsidRDefault="00B72C0A">
      <w:pPr>
        <w:pStyle w:val="ListParagraph"/>
        <w:numPr>
          <w:ilvl w:val="2"/>
          <w:numId w:val="1"/>
        </w:numPr>
        <w:tabs>
          <w:tab w:val="left" w:pos="1192"/>
        </w:tabs>
        <w:spacing w:before="54" w:line="295" w:lineRule="auto"/>
        <w:ind w:right="861" w:hanging="214"/>
        <w:rPr>
          <w:sz w:val="18"/>
        </w:rPr>
      </w:pPr>
      <w:r>
        <w:rPr>
          <w:color w:val="353535"/>
          <w:w w:val="105"/>
          <w:sz w:val="18"/>
        </w:rPr>
        <w:t>Grove Surgery aims to achieve this by ensuring that it is a child-safe Practice. Grove Surgery follows the guidelines suggested in the revised version of the GMC document “</w:t>
      </w:r>
      <w:hyperlink r:id="rId9">
        <w:r>
          <w:rPr>
            <w:color w:val="0066CC"/>
            <w:w w:val="105"/>
            <w:sz w:val="18"/>
            <w:u w:val="single" w:color="0066CC"/>
          </w:rPr>
          <w:t>Raising and acting on concerns</w:t>
        </w:r>
      </w:hyperlink>
      <w:hyperlink r:id="rId10">
        <w:r>
          <w:rPr>
            <w:color w:val="0066CC"/>
            <w:w w:val="105"/>
            <w:sz w:val="18"/>
            <w:u w:val="single" w:color="0066CC"/>
          </w:rPr>
          <w:t xml:space="preserve"> about patient safety</w:t>
        </w:r>
      </w:hyperlink>
      <w:r>
        <w:rPr>
          <w:color w:val="353535"/>
          <w:w w:val="105"/>
          <w:sz w:val="18"/>
        </w:rPr>
        <w:t xml:space="preserve">”. We are committed to working according to best practice to safeguard children </w:t>
      </w:r>
      <w:proofErr w:type="spellStart"/>
      <w:r>
        <w:rPr>
          <w:color w:val="353535"/>
          <w:w w:val="105"/>
          <w:sz w:val="18"/>
        </w:rPr>
        <w:t>irr</w:t>
      </w:r>
      <w:proofErr w:type="spellEnd"/>
      <w:r>
        <w:rPr>
          <w:color w:val="353535"/>
          <w:w w:val="105"/>
          <w:sz w:val="18"/>
        </w:rPr>
        <w:t xml:space="preserve"> </w:t>
      </w:r>
      <w:proofErr w:type="spellStart"/>
      <w:r>
        <w:rPr>
          <w:color w:val="353535"/>
          <w:w w:val="105"/>
          <w:sz w:val="18"/>
        </w:rPr>
        <w:t>espective</w:t>
      </w:r>
      <w:proofErr w:type="spellEnd"/>
      <w:r>
        <w:rPr>
          <w:color w:val="353535"/>
          <w:w w:val="105"/>
          <w:sz w:val="18"/>
        </w:rPr>
        <w:t xml:space="preserve"> of their background, </w:t>
      </w:r>
      <w:proofErr w:type="spellStart"/>
      <w:r>
        <w:rPr>
          <w:color w:val="353535"/>
          <w:w w:val="105"/>
          <w:sz w:val="18"/>
        </w:rPr>
        <w:t>recognising</w:t>
      </w:r>
      <w:proofErr w:type="spellEnd"/>
      <w:r>
        <w:rPr>
          <w:color w:val="353535"/>
          <w:w w:val="105"/>
          <w:sz w:val="18"/>
        </w:rPr>
        <w:t xml:space="preserve"> that a child or young person ("child") may be abused regardless of their age, gender, religious beliefs, racial origin or ethnic identity, culture, class, disability or sexual</w:t>
      </w:r>
      <w:r>
        <w:rPr>
          <w:color w:val="353535"/>
          <w:spacing w:val="3"/>
          <w:w w:val="105"/>
          <w:sz w:val="18"/>
        </w:rPr>
        <w:t xml:space="preserve"> </w:t>
      </w:r>
      <w:r>
        <w:rPr>
          <w:color w:val="353535"/>
          <w:w w:val="105"/>
          <w:sz w:val="18"/>
        </w:rPr>
        <w:t>orientation</w:t>
      </w:r>
    </w:p>
    <w:p w14:paraId="74ECEA39" w14:textId="77777777" w:rsidR="00ED72ED" w:rsidRDefault="00B72C0A">
      <w:pPr>
        <w:pStyle w:val="ListParagraph"/>
        <w:numPr>
          <w:ilvl w:val="2"/>
          <w:numId w:val="1"/>
        </w:numPr>
        <w:tabs>
          <w:tab w:val="left" w:pos="1192"/>
        </w:tabs>
        <w:spacing w:before="52"/>
        <w:ind w:hanging="214"/>
        <w:rPr>
          <w:sz w:val="18"/>
        </w:rPr>
      </w:pPr>
      <w:r>
        <w:rPr>
          <w:color w:val="353535"/>
          <w:w w:val="105"/>
          <w:sz w:val="18"/>
        </w:rPr>
        <w:t>As a Practice, we have a duty of care to protect the children with and for whom we</w:t>
      </w:r>
      <w:r>
        <w:rPr>
          <w:color w:val="353535"/>
          <w:spacing w:val="11"/>
          <w:w w:val="105"/>
          <w:sz w:val="18"/>
        </w:rPr>
        <w:t xml:space="preserve"> </w:t>
      </w:r>
      <w:r>
        <w:rPr>
          <w:color w:val="353535"/>
          <w:w w:val="105"/>
          <w:sz w:val="18"/>
        </w:rPr>
        <w:t>work</w:t>
      </w:r>
    </w:p>
    <w:p w14:paraId="3FE27515" w14:textId="77777777" w:rsidR="00ED72ED" w:rsidRDefault="00B72C0A">
      <w:pPr>
        <w:pStyle w:val="ListParagraph"/>
        <w:numPr>
          <w:ilvl w:val="2"/>
          <w:numId w:val="1"/>
        </w:numPr>
        <w:tabs>
          <w:tab w:val="left" w:pos="1192"/>
        </w:tabs>
        <w:spacing w:before="102" w:line="295" w:lineRule="auto"/>
        <w:ind w:right="1249" w:hanging="214"/>
        <w:rPr>
          <w:sz w:val="18"/>
        </w:rPr>
      </w:pPr>
      <w:r>
        <w:rPr>
          <w:color w:val="353535"/>
          <w:w w:val="105"/>
          <w:sz w:val="18"/>
        </w:rPr>
        <w:t xml:space="preserve">This policy seeks to </w:t>
      </w:r>
      <w:proofErr w:type="spellStart"/>
      <w:r>
        <w:rPr>
          <w:color w:val="353535"/>
          <w:w w:val="105"/>
          <w:sz w:val="18"/>
        </w:rPr>
        <w:t>minimise</w:t>
      </w:r>
      <w:proofErr w:type="spellEnd"/>
      <w:r>
        <w:rPr>
          <w:color w:val="353535"/>
          <w:w w:val="105"/>
          <w:sz w:val="18"/>
        </w:rPr>
        <w:t xml:space="preserve"> the risks identified by research that has shown child abuse offenders target </w:t>
      </w:r>
      <w:proofErr w:type="spellStart"/>
      <w:r>
        <w:rPr>
          <w:color w:val="353535"/>
          <w:w w:val="105"/>
          <w:sz w:val="18"/>
        </w:rPr>
        <w:t>organisations</w:t>
      </w:r>
      <w:proofErr w:type="spellEnd"/>
      <w:r>
        <w:rPr>
          <w:color w:val="353535"/>
          <w:w w:val="105"/>
          <w:sz w:val="18"/>
        </w:rPr>
        <w:t xml:space="preserve"> that work with children, and then seek to abuse their</w:t>
      </w:r>
      <w:r>
        <w:rPr>
          <w:color w:val="353535"/>
          <w:spacing w:val="33"/>
          <w:w w:val="105"/>
          <w:sz w:val="18"/>
        </w:rPr>
        <w:t xml:space="preserve"> </w:t>
      </w:r>
      <w:r>
        <w:rPr>
          <w:color w:val="353535"/>
          <w:w w:val="105"/>
          <w:sz w:val="18"/>
        </w:rPr>
        <w:t>position</w:t>
      </w:r>
    </w:p>
    <w:p w14:paraId="6DB28184" w14:textId="77777777" w:rsidR="00ED72ED" w:rsidRDefault="00B72C0A">
      <w:pPr>
        <w:pStyle w:val="ListParagraph"/>
        <w:numPr>
          <w:ilvl w:val="2"/>
          <w:numId w:val="1"/>
        </w:numPr>
        <w:tabs>
          <w:tab w:val="left" w:pos="1192"/>
        </w:tabs>
        <w:spacing w:line="295" w:lineRule="auto"/>
        <w:ind w:right="1048" w:hanging="214"/>
        <w:rPr>
          <w:sz w:val="18"/>
        </w:rPr>
      </w:pPr>
      <w:r>
        <w:rPr>
          <w:color w:val="353535"/>
          <w:w w:val="105"/>
          <w:sz w:val="18"/>
        </w:rPr>
        <w:t>This policy also aims to protect individuals against false allegations of abuse and our reputation as a Practice, of our healthcare professionals and the non-clinical members of our Practice Team through clearly defined procedures, knowledge and competencies, a culture of awareness and support, together with continuous review of what we do and how we do it in order to keep children</w:t>
      </w:r>
      <w:r>
        <w:rPr>
          <w:color w:val="353535"/>
          <w:spacing w:val="-7"/>
          <w:w w:val="105"/>
          <w:sz w:val="18"/>
        </w:rPr>
        <w:t xml:space="preserve"> </w:t>
      </w:r>
      <w:r>
        <w:rPr>
          <w:color w:val="353535"/>
          <w:w w:val="105"/>
          <w:sz w:val="18"/>
        </w:rPr>
        <w:t>safe</w:t>
      </w:r>
    </w:p>
    <w:p w14:paraId="741F8B74" w14:textId="77777777" w:rsidR="00ED72ED" w:rsidRDefault="00B72C0A">
      <w:pPr>
        <w:pStyle w:val="ListParagraph"/>
        <w:numPr>
          <w:ilvl w:val="2"/>
          <w:numId w:val="1"/>
        </w:numPr>
        <w:tabs>
          <w:tab w:val="left" w:pos="1192"/>
        </w:tabs>
        <w:spacing w:line="295" w:lineRule="auto"/>
        <w:ind w:right="1316" w:hanging="214"/>
        <w:rPr>
          <w:sz w:val="18"/>
        </w:rPr>
      </w:pPr>
      <w:r>
        <w:rPr>
          <w:color w:val="353535"/>
          <w:w w:val="105"/>
          <w:sz w:val="18"/>
        </w:rPr>
        <w:t>We are committed to the full and uninterrupted implementation of this policy and the procedures it contains</w:t>
      </w:r>
    </w:p>
    <w:p w14:paraId="7935CD8F" w14:textId="77777777" w:rsidR="00ED72ED" w:rsidRDefault="00B72C0A">
      <w:pPr>
        <w:pStyle w:val="ListParagraph"/>
        <w:numPr>
          <w:ilvl w:val="2"/>
          <w:numId w:val="1"/>
        </w:numPr>
        <w:tabs>
          <w:tab w:val="left" w:pos="1192"/>
        </w:tabs>
        <w:spacing w:line="295" w:lineRule="auto"/>
        <w:ind w:right="967" w:hanging="214"/>
        <w:rPr>
          <w:sz w:val="18"/>
        </w:rPr>
      </w:pPr>
      <w:r>
        <w:rPr>
          <w:color w:val="353535"/>
          <w:w w:val="105"/>
          <w:sz w:val="18"/>
        </w:rPr>
        <w:t>Grove Surgery will provide in-house learning opportunities and make provision for appropriate child protection training for every member of the Practice Team at the appropriate level according to their respective roles and responsibilities. This policy will be made universally accessible for all members of the Practice team and reviewed on an annual</w:t>
      </w:r>
      <w:r>
        <w:rPr>
          <w:color w:val="353535"/>
          <w:spacing w:val="12"/>
          <w:w w:val="105"/>
          <w:sz w:val="18"/>
        </w:rPr>
        <w:t xml:space="preserve"> </w:t>
      </w:r>
      <w:r>
        <w:rPr>
          <w:color w:val="353535"/>
          <w:w w:val="105"/>
          <w:sz w:val="18"/>
        </w:rPr>
        <w:t>basis</w:t>
      </w:r>
    </w:p>
    <w:p w14:paraId="201BE0DC" w14:textId="77777777" w:rsidR="00ED72ED" w:rsidRDefault="00B72C0A">
      <w:pPr>
        <w:pStyle w:val="ListParagraph"/>
        <w:numPr>
          <w:ilvl w:val="2"/>
          <w:numId w:val="1"/>
        </w:numPr>
        <w:tabs>
          <w:tab w:val="left" w:pos="1192"/>
        </w:tabs>
        <w:spacing w:line="295" w:lineRule="auto"/>
        <w:ind w:right="1356" w:hanging="214"/>
        <w:rPr>
          <w:sz w:val="18"/>
        </w:rPr>
      </w:pPr>
      <w:r>
        <w:rPr>
          <w:color w:val="353535"/>
          <w:w w:val="105"/>
          <w:sz w:val="18"/>
        </w:rPr>
        <w:t>This policy addresses the responsibilities of all Practice employees and those with whom we have arrangements</w:t>
      </w:r>
    </w:p>
    <w:p w14:paraId="688E1FC7" w14:textId="77777777" w:rsidR="00ED72ED" w:rsidRDefault="00B72C0A">
      <w:pPr>
        <w:pStyle w:val="ListParagraph"/>
        <w:numPr>
          <w:ilvl w:val="2"/>
          <w:numId w:val="1"/>
        </w:numPr>
        <w:tabs>
          <w:tab w:val="left" w:pos="1192"/>
        </w:tabs>
        <w:spacing w:before="54" w:line="295" w:lineRule="auto"/>
        <w:ind w:right="981" w:hanging="214"/>
        <w:rPr>
          <w:sz w:val="18"/>
        </w:rPr>
      </w:pPr>
      <w:r>
        <w:rPr>
          <w:color w:val="353535"/>
          <w:w w:val="105"/>
          <w:sz w:val="18"/>
        </w:rPr>
        <w:t xml:space="preserve">It is the responsibility of </w:t>
      </w:r>
      <w:proofErr w:type="spellStart"/>
      <w:r>
        <w:rPr>
          <w:color w:val="353535"/>
          <w:w w:val="105"/>
          <w:sz w:val="18"/>
        </w:rPr>
        <w:t>Ms</w:t>
      </w:r>
      <w:proofErr w:type="spellEnd"/>
      <w:r>
        <w:rPr>
          <w:color w:val="353535"/>
          <w:w w:val="105"/>
          <w:sz w:val="18"/>
        </w:rPr>
        <w:t xml:space="preserve"> Jacqueline Dorman and the Safeguarding Lead to brief the Practice Team on their responsibilities under the</w:t>
      </w:r>
      <w:r>
        <w:rPr>
          <w:color w:val="353535"/>
          <w:spacing w:val="12"/>
          <w:w w:val="105"/>
          <w:sz w:val="18"/>
        </w:rPr>
        <w:t xml:space="preserve"> </w:t>
      </w:r>
      <w:r>
        <w:rPr>
          <w:color w:val="353535"/>
          <w:w w:val="105"/>
          <w:sz w:val="18"/>
        </w:rPr>
        <w:t>policy</w:t>
      </w:r>
    </w:p>
    <w:p w14:paraId="2F65F68D" w14:textId="77777777" w:rsidR="00ED72ED" w:rsidRDefault="00B72C0A">
      <w:pPr>
        <w:pStyle w:val="ListParagraph"/>
        <w:numPr>
          <w:ilvl w:val="2"/>
          <w:numId w:val="1"/>
        </w:numPr>
        <w:tabs>
          <w:tab w:val="left" w:pos="1192"/>
        </w:tabs>
        <w:spacing w:line="295" w:lineRule="auto"/>
        <w:ind w:right="1008" w:hanging="214"/>
        <w:rPr>
          <w:sz w:val="18"/>
        </w:rPr>
      </w:pPr>
      <w:r>
        <w:rPr>
          <w:color w:val="353535"/>
          <w:w w:val="105"/>
          <w:sz w:val="18"/>
        </w:rPr>
        <w:t xml:space="preserve">For every member of the Practice Team, failure to adhere to this policy may lead to dismissal or constitute gross misconduct. For others (representatives, volunteers, supporters, donors and partner </w:t>
      </w:r>
      <w:proofErr w:type="spellStart"/>
      <w:r>
        <w:rPr>
          <w:color w:val="353535"/>
          <w:w w:val="105"/>
          <w:sz w:val="18"/>
        </w:rPr>
        <w:t>organisations</w:t>
      </w:r>
      <w:proofErr w:type="spellEnd"/>
      <w:r>
        <w:rPr>
          <w:color w:val="353535"/>
          <w:w w:val="105"/>
          <w:sz w:val="18"/>
        </w:rPr>
        <w:t>), their individual relationship with Grove Surgery may be</w:t>
      </w:r>
      <w:r>
        <w:rPr>
          <w:color w:val="353535"/>
          <w:spacing w:val="16"/>
          <w:w w:val="105"/>
          <w:sz w:val="18"/>
        </w:rPr>
        <w:t xml:space="preserve"> </w:t>
      </w:r>
      <w:r>
        <w:rPr>
          <w:color w:val="353535"/>
          <w:w w:val="105"/>
          <w:sz w:val="18"/>
        </w:rPr>
        <w:t>terminated</w:t>
      </w:r>
    </w:p>
    <w:p w14:paraId="75B05038" w14:textId="77777777" w:rsidR="00ED72ED" w:rsidRDefault="00B72C0A">
      <w:pPr>
        <w:pStyle w:val="ListParagraph"/>
        <w:numPr>
          <w:ilvl w:val="2"/>
          <w:numId w:val="1"/>
        </w:numPr>
        <w:tabs>
          <w:tab w:val="left" w:pos="1192"/>
        </w:tabs>
        <w:spacing w:line="295" w:lineRule="auto"/>
        <w:ind w:right="981" w:hanging="214"/>
        <w:rPr>
          <w:sz w:val="18"/>
        </w:rPr>
      </w:pPr>
      <w:r>
        <w:rPr>
          <w:color w:val="353535"/>
          <w:w w:val="105"/>
          <w:sz w:val="18"/>
        </w:rPr>
        <w:t>To achieve a child-safe Practice, partners (independent contractors), all staff members, Practice contractors and visiting providers, volunteers and members of the wider primary care team, according to the range and responsibilities of their respective roles, must be able</w:t>
      </w:r>
      <w:r>
        <w:rPr>
          <w:color w:val="353535"/>
          <w:spacing w:val="32"/>
          <w:w w:val="105"/>
          <w:sz w:val="18"/>
        </w:rPr>
        <w:t xml:space="preserve"> </w:t>
      </w:r>
      <w:r>
        <w:rPr>
          <w:color w:val="353535"/>
          <w:w w:val="105"/>
          <w:sz w:val="18"/>
        </w:rPr>
        <w:t>to:</w:t>
      </w:r>
    </w:p>
    <w:p w14:paraId="08025BC0" w14:textId="77777777" w:rsidR="00ED72ED" w:rsidRDefault="00B72C0A">
      <w:pPr>
        <w:pStyle w:val="ListParagraph"/>
        <w:numPr>
          <w:ilvl w:val="3"/>
          <w:numId w:val="1"/>
        </w:numPr>
        <w:tabs>
          <w:tab w:val="left" w:pos="1540"/>
        </w:tabs>
        <w:spacing w:before="27"/>
        <w:rPr>
          <w:sz w:val="18"/>
        </w:rPr>
      </w:pPr>
      <w:r>
        <w:rPr>
          <w:color w:val="353535"/>
          <w:w w:val="105"/>
          <w:sz w:val="18"/>
        </w:rPr>
        <w:t>Describe their role and</w:t>
      </w:r>
      <w:r>
        <w:rPr>
          <w:color w:val="353535"/>
          <w:spacing w:val="10"/>
          <w:w w:val="105"/>
          <w:sz w:val="18"/>
        </w:rPr>
        <w:t xml:space="preserve"> </w:t>
      </w:r>
      <w:r>
        <w:rPr>
          <w:color w:val="353535"/>
          <w:w w:val="105"/>
          <w:sz w:val="18"/>
        </w:rPr>
        <w:t>responsibilities</w:t>
      </w:r>
    </w:p>
    <w:p w14:paraId="5D867B56" w14:textId="77777777" w:rsidR="00ED72ED" w:rsidRDefault="00B72C0A">
      <w:pPr>
        <w:pStyle w:val="ListParagraph"/>
        <w:numPr>
          <w:ilvl w:val="3"/>
          <w:numId w:val="1"/>
        </w:numPr>
        <w:tabs>
          <w:tab w:val="left" w:pos="1540"/>
        </w:tabs>
        <w:spacing w:before="74"/>
        <w:rPr>
          <w:sz w:val="18"/>
        </w:rPr>
      </w:pPr>
      <w:r>
        <w:rPr>
          <w:color w:val="353535"/>
          <w:w w:val="105"/>
          <w:sz w:val="18"/>
        </w:rPr>
        <w:t xml:space="preserve">Describe acceptable </w:t>
      </w:r>
      <w:proofErr w:type="spellStart"/>
      <w:r>
        <w:rPr>
          <w:color w:val="353535"/>
          <w:w w:val="105"/>
          <w:sz w:val="18"/>
        </w:rPr>
        <w:t>behaviour</w:t>
      </w:r>
      <w:proofErr w:type="spellEnd"/>
      <w:r>
        <w:rPr>
          <w:color w:val="353535"/>
          <w:w w:val="105"/>
          <w:sz w:val="18"/>
        </w:rPr>
        <w:t xml:space="preserve"> and what is</w:t>
      </w:r>
      <w:r>
        <w:rPr>
          <w:color w:val="353535"/>
          <w:spacing w:val="15"/>
          <w:w w:val="105"/>
          <w:sz w:val="18"/>
        </w:rPr>
        <w:t xml:space="preserve"> </w:t>
      </w:r>
      <w:r>
        <w:rPr>
          <w:color w:val="353535"/>
          <w:w w:val="105"/>
          <w:sz w:val="18"/>
        </w:rPr>
        <w:t>unacceptable</w:t>
      </w:r>
    </w:p>
    <w:p w14:paraId="0B3680FD" w14:textId="77777777" w:rsidR="00ED72ED" w:rsidRDefault="00B72C0A">
      <w:pPr>
        <w:pStyle w:val="ListParagraph"/>
        <w:numPr>
          <w:ilvl w:val="3"/>
          <w:numId w:val="1"/>
        </w:numPr>
        <w:tabs>
          <w:tab w:val="left" w:pos="1540"/>
        </w:tabs>
        <w:spacing w:before="74"/>
        <w:rPr>
          <w:sz w:val="18"/>
        </w:rPr>
      </w:pPr>
      <w:proofErr w:type="spellStart"/>
      <w:r>
        <w:rPr>
          <w:color w:val="353535"/>
          <w:w w:val="105"/>
          <w:sz w:val="18"/>
        </w:rPr>
        <w:t>Recognise</w:t>
      </w:r>
      <w:proofErr w:type="spellEnd"/>
      <w:r>
        <w:rPr>
          <w:color w:val="353535"/>
          <w:w w:val="105"/>
          <w:sz w:val="18"/>
        </w:rPr>
        <w:t xml:space="preserve"> signs of</w:t>
      </w:r>
      <w:r>
        <w:rPr>
          <w:color w:val="353535"/>
          <w:spacing w:val="7"/>
          <w:w w:val="105"/>
          <w:sz w:val="18"/>
        </w:rPr>
        <w:t xml:space="preserve"> </w:t>
      </w:r>
      <w:r>
        <w:rPr>
          <w:color w:val="353535"/>
          <w:w w:val="105"/>
          <w:sz w:val="18"/>
        </w:rPr>
        <w:t>abuse</w:t>
      </w:r>
    </w:p>
    <w:p w14:paraId="44FF2F38" w14:textId="77777777" w:rsidR="00ED72ED" w:rsidRDefault="00B72C0A">
      <w:pPr>
        <w:pStyle w:val="ListParagraph"/>
        <w:numPr>
          <w:ilvl w:val="3"/>
          <w:numId w:val="1"/>
        </w:numPr>
        <w:tabs>
          <w:tab w:val="left" w:pos="1540"/>
        </w:tabs>
        <w:spacing w:before="74" w:line="295" w:lineRule="auto"/>
        <w:ind w:right="847"/>
        <w:rPr>
          <w:sz w:val="18"/>
        </w:rPr>
      </w:pPr>
      <w:r>
        <w:rPr>
          <w:color w:val="353535"/>
          <w:w w:val="105"/>
          <w:sz w:val="18"/>
        </w:rPr>
        <w:t>Ensure</w:t>
      </w:r>
      <w:r>
        <w:rPr>
          <w:color w:val="353535"/>
          <w:spacing w:val="-4"/>
          <w:w w:val="105"/>
          <w:sz w:val="18"/>
        </w:rPr>
        <w:t xml:space="preserve"> </w:t>
      </w:r>
      <w:r>
        <w:rPr>
          <w:color w:val="353535"/>
          <w:w w:val="105"/>
          <w:sz w:val="18"/>
        </w:rPr>
        <w:t>that</w:t>
      </w:r>
      <w:r>
        <w:rPr>
          <w:color w:val="353535"/>
          <w:spacing w:val="-3"/>
          <w:w w:val="105"/>
          <w:sz w:val="18"/>
        </w:rPr>
        <w:t xml:space="preserve"> </w:t>
      </w:r>
      <w:r>
        <w:rPr>
          <w:color w:val="353535"/>
          <w:w w:val="105"/>
          <w:sz w:val="18"/>
        </w:rPr>
        <w:t>Practice</w:t>
      </w:r>
      <w:r>
        <w:rPr>
          <w:color w:val="353535"/>
          <w:spacing w:val="-3"/>
          <w:w w:val="105"/>
          <w:sz w:val="18"/>
        </w:rPr>
        <w:t xml:space="preserve"> </w:t>
      </w:r>
      <w:r>
        <w:rPr>
          <w:color w:val="353535"/>
          <w:w w:val="105"/>
          <w:sz w:val="18"/>
        </w:rPr>
        <w:t>systems</w:t>
      </w:r>
      <w:r>
        <w:rPr>
          <w:color w:val="353535"/>
          <w:spacing w:val="-4"/>
          <w:w w:val="105"/>
          <w:sz w:val="18"/>
        </w:rPr>
        <w:t xml:space="preserve"> </w:t>
      </w:r>
      <w:r>
        <w:rPr>
          <w:color w:val="353535"/>
          <w:w w:val="105"/>
          <w:sz w:val="18"/>
        </w:rPr>
        <w:t>work</w:t>
      </w:r>
      <w:r>
        <w:rPr>
          <w:color w:val="353535"/>
          <w:spacing w:val="-3"/>
          <w:w w:val="105"/>
          <w:sz w:val="18"/>
        </w:rPr>
        <w:t xml:space="preserve"> </w:t>
      </w:r>
      <w:r>
        <w:rPr>
          <w:color w:val="353535"/>
          <w:w w:val="105"/>
          <w:sz w:val="18"/>
        </w:rPr>
        <w:t>well</w:t>
      </w:r>
      <w:r>
        <w:rPr>
          <w:color w:val="353535"/>
          <w:spacing w:val="-3"/>
          <w:w w:val="105"/>
          <w:sz w:val="18"/>
        </w:rPr>
        <w:t xml:space="preserve"> </w:t>
      </w:r>
      <w:r>
        <w:rPr>
          <w:color w:val="353535"/>
          <w:w w:val="105"/>
          <w:sz w:val="18"/>
        </w:rPr>
        <w:t>to</w:t>
      </w:r>
      <w:r>
        <w:rPr>
          <w:color w:val="353535"/>
          <w:spacing w:val="-3"/>
          <w:w w:val="105"/>
          <w:sz w:val="18"/>
        </w:rPr>
        <w:t xml:space="preserve"> </w:t>
      </w:r>
      <w:r>
        <w:rPr>
          <w:color w:val="353535"/>
          <w:w w:val="105"/>
          <w:sz w:val="18"/>
        </w:rPr>
        <w:t>prevent</w:t>
      </w:r>
      <w:r>
        <w:rPr>
          <w:color w:val="353535"/>
          <w:spacing w:val="-4"/>
          <w:w w:val="105"/>
          <w:sz w:val="18"/>
        </w:rPr>
        <w:t xml:space="preserve"> </w:t>
      </w:r>
      <w:r>
        <w:rPr>
          <w:color w:val="353535"/>
          <w:w w:val="105"/>
          <w:sz w:val="18"/>
        </w:rPr>
        <w:t>or</w:t>
      </w:r>
      <w:r>
        <w:rPr>
          <w:color w:val="353535"/>
          <w:spacing w:val="-3"/>
          <w:w w:val="105"/>
          <w:sz w:val="18"/>
        </w:rPr>
        <w:t xml:space="preserve"> </w:t>
      </w:r>
      <w:proofErr w:type="spellStart"/>
      <w:r>
        <w:rPr>
          <w:color w:val="353535"/>
          <w:w w:val="105"/>
          <w:sz w:val="18"/>
        </w:rPr>
        <w:t>minimise</w:t>
      </w:r>
      <w:proofErr w:type="spellEnd"/>
      <w:r>
        <w:rPr>
          <w:color w:val="353535"/>
          <w:spacing w:val="-4"/>
          <w:w w:val="105"/>
          <w:sz w:val="18"/>
        </w:rPr>
        <w:t xml:space="preserve"> </w:t>
      </w:r>
      <w:r>
        <w:rPr>
          <w:color w:val="353535"/>
          <w:w w:val="105"/>
          <w:sz w:val="18"/>
        </w:rPr>
        <w:t>missing</w:t>
      </w:r>
      <w:r>
        <w:rPr>
          <w:color w:val="353535"/>
          <w:spacing w:val="-3"/>
          <w:w w:val="105"/>
          <w:sz w:val="18"/>
        </w:rPr>
        <w:t xml:space="preserve"> </w:t>
      </w:r>
      <w:r>
        <w:rPr>
          <w:color w:val="353535"/>
          <w:w w:val="105"/>
          <w:sz w:val="18"/>
        </w:rPr>
        <w:t>vital</w:t>
      </w:r>
      <w:r>
        <w:rPr>
          <w:color w:val="353535"/>
          <w:spacing w:val="-4"/>
          <w:w w:val="105"/>
          <w:sz w:val="18"/>
        </w:rPr>
        <w:t xml:space="preserve"> </w:t>
      </w:r>
      <w:r>
        <w:rPr>
          <w:color w:val="353535"/>
          <w:w w:val="105"/>
          <w:sz w:val="18"/>
        </w:rPr>
        <w:t>information</w:t>
      </w:r>
      <w:r>
        <w:rPr>
          <w:color w:val="353535"/>
          <w:spacing w:val="-3"/>
          <w:w w:val="105"/>
          <w:sz w:val="18"/>
        </w:rPr>
        <w:t xml:space="preserve"> </w:t>
      </w:r>
      <w:r>
        <w:rPr>
          <w:color w:val="353535"/>
          <w:w w:val="105"/>
          <w:sz w:val="18"/>
        </w:rPr>
        <w:t>or</w:t>
      </w:r>
      <w:r>
        <w:rPr>
          <w:color w:val="353535"/>
          <w:spacing w:val="-3"/>
          <w:w w:val="105"/>
          <w:sz w:val="18"/>
        </w:rPr>
        <w:t xml:space="preserve"> </w:t>
      </w:r>
      <w:r>
        <w:rPr>
          <w:color w:val="353535"/>
          <w:w w:val="105"/>
          <w:sz w:val="18"/>
        </w:rPr>
        <w:t>any</w:t>
      </w:r>
      <w:r>
        <w:rPr>
          <w:color w:val="353535"/>
          <w:spacing w:val="-4"/>
          <w:w w:val="105"/>
          <w:sz w:val="18"/>
        </w:rPr>
        <w:t xml:space="preserve"> </w:t>
      </w:r>
      <w:r>
        <w:rPr>
          <w:color w:val="353535"/>
          <w:w w:val="105"/>
          <w:sz w:val="18"/>
        </w:rPr>
        <w:t>delay in communication</w:t>
      </w:r>
    </w:p>
    <w:p w14:paraId="0CC351DC" w14:textId="77777777" w:rsidR="00ED72ED" w:rsidRDefault="00B72C0A">
      <w:pPr>
        <w:pStyle w:val="ListParagraph"/>
        <w:numPr>
          <w:ilvl w:val="3"/>
          <w:numId w:val="1"/>
        </w:numPr>
        <w:tabs>
          <w:tab w:val="left" w:pos="1540"/>
        </w:tabs>
        <w:spacing w:before="27"/>
        <w:rPr>
          <w:sz w:val="18"/>
        </w:rPr>
      </w:pPr>
      <w:r>
        <w:rPr>
          <w:color w:val="353535"/>
          <w:w w:val="105"/>
          <w:sz w:val="18"/>
        </w:rPr>
        <w:t>Describe what to do if worried about a child or a pregnant woman or a</w:t>
      </w:r>
      <w:r>
        <w:rPr>
          <w:color w:val="353535"/>
          <w:spacing w:val="12"/>
          <w:w w:val="105"/>
          <w:sz w:val="18"/>
        </w:rPr>
        <w:t xml:space="preserve"> </w:t>
      </w:r>
      <w:r>
        <w:rPr>
          <w:color w:val="353535"/>
          <w:w w:val="105"/>
          <w:sz w:val="18"/>
        </w:rPr>
        <w:t>family</w:t>
      </w:r>
    </w:p>
    <w:p w14:paraId="3C282895" w14:textId="77777777" w:rsidR="00ED72ED" w:rsidRDefault="00B72C0A">
      <w:pPr>
        <w:pStyle w:val="ListParagraph"/>
        <w:numPr>
          <w:ilvl w:val="3"/>
          <w:numId w:val="1"/>
        </w:numPr>
        <w:tabs>
          <w:tab w:val="left" w:pos="1540"/>
        </w:tabs>
        <w:spacing w:before="74"/>
        <w:rPr>
          <w:sz w:val="18"/>
        </w:rPr>
      </w:pPr>
      <w:r>
        <w:rPr>
          <w:color w:val="353535"/>
          <w:w w:val="105"/>
          <w:sz w:val="18"/>
        </w:rPr>
        <w:t>Respond appropriately to concerns or disclosures of</w:t>
      </w:r>
      <w:r>
        <w:rPr>
          <w:color w:val="353535"/>
          <w:spacing w:val="18"/>
          <w:w w:val="105"/>
          <w:sz w:val="18"/>
        </w:rPr>
        <w:t xml:space="preserve"> </w:t>
      </w:r>
      <w:r>
        <w:rPr>
          <w:color w:val="353535"/>
          <w:w w:val="105"/>
          <w:sz w:val="18"/>
        </w:rPr>
        <w:t>abuse</w:t>
      </w:r>
    </w:p>
    <w:p w14:paraId="6BA9B6CA" w14:textId="77777777" w:rsidR="00ED72ED" w:rsidRDefault="00B72C0A">
      <w:pPr>
        <w:pStyle w:val="ListParagraph"/>
        <w:numPr>
          <w:ilvl w:val="3"/>
          <w:numId w:val="1"/>
        </w:numPr>
        <w:tabs>
          <w:tab w:val="left" w:pos="1540"/>
        </w:tabs>
        <w:spacing w:before="74"/>
        <w:rPr>
          <w:sz w:val="18"/>
        </w:rPr>
      </w:pPr>
      <w:proofErr w:type="spellStart"/>
      <w:r>
        <w:rPr>
          <w:color w:val="353535"/>
          <w:w w:val="105"/>
          <w:sz w:val="18"/>
        </w:rPr>
        <w:t>Minimise</w:t>
      </w:r>
      <w:proofErr w:type="spellEnd"/>
      <w:r>
        <w:rPr>
          <w:color w:val="353535"/>
          <w:w w:val="105"/>
          <w:sz w:val="18"/>
        </w:rPr>
        <w:t xml:space="preserve"> any potential risks to</w:t>
      </w:r>
      <w:r>
        <w:rPr>
          <w:color w:val="353535"/>
          <w:spacing w:val="6"/>
          <w:w w:val="105"/>
          <w:sz w:val="18"/>
        </w:rPr>
        <w:t xml:space="preserve"> </w:t>
      </w:r>
      <w:r>
        <w:rPr>
          <w:color w:val="353535"/>
          <w:w w:val="105"/>
          <w:sz w:val="18"/>
        </w:rPr>
        <w:t>children</w:t>
      </w:r>
    </w:p>
    <w:p w14:paraId="68D65B57" w14:textId="77777777" w:rsidR="00ED72ED" w:rsidRDefault="00B72C0A">
      <w:pPr>
        <w:pStyle w:val="ListParagraph"/>
        <w:numPr>
          <w:ilvl w:val="3"/>
          <w:numId w:val="1"/>
        </w:numPr>
        <w:tabs>
          <w:tab w:val="left" w:pos="1540"/>
        </w:tabs>
        <w:spacing w:before="75" w:line="295" w:lineRule="auto"/>
        <w:ind w:right="1155"/>
        <w:rPr>
          <w:sz w:val="18"/>
        </w:rPr>
      </w:pPr>
      <w:r>
        <w:rPr>
          <w:color w:val="353535"/>
          <w:w w:val="105"/>
          <w:sz w:val="18"/>
        </w:rPr>
        <w:t>Ensure that all information relating to child protection issues is regularly updated in the relevant Patient record, with appropriate alerts being added to (and removed from) the records of the child/family member</w:t>
      </w:r>
    </w:p>
    <w:p w14:paraId="027B1178" w14:textId="77777777" w:rsidR="00ED72ED" w:rsidRPr="00B72C0A" w:rsidRDefault="00B72C0A">
      <w:pPr>
        <w:pStyle w:val="ListParagraph"/>
        <w:numPr>
          <w:ilvl w:val="3"/>
          <w:numId w:val="1"/>
        </w:numPr>
        <w:tabs>
          <w:tab w:val="left" w:pos="1540"/>
        </w:tabs>
        <w:spacing w:before="26" w:line="295" w:lineRule="auto"/>
        <w:ind w:right="967"/>
        <w:rPr>
          <w:sz w:val="18"/>
        </w:rPr>
      </w:pPr>
      <w:proofErr w:type="spellStart"/>
      <w:r>
        <w:rPr>
          <w:color w:val="353535"/>
          <w:w w:val="105"/>
          <w:sz w:val="18"/>
        </w:rPr>
        <w:t>Recognise</w:t>
      </w:r>
      <w:proofErr w:type="spellEnd"/>
      <w:r>
        <w:rPr>
          <w:color w:val="353535"/>
          <w:w w:val="105"/>
          <w:sz w:val="18"/>
        </w:rPr>
        <w:t>,</w:t>
      </w:r>
      <w:r>
        <w:rPr>
          <w:color w:val="353535"/>
          <w:spacing w:val="-4"/>
          <w:w w:val="105"/>
          <w:sz w:val="18"/>
        </w:rPr>
        <w:t xml:space="preserve"> </w:t>
      </w:r>
      <w:r>
        <w:rPr>
          <w:color w:val="353535"/>
          <w:w w:val="105"/>
          <w:sz w:val="18"/>
        </w:rPr>
        <w:t>be</w:t>
      </w:r>
      <w:r>
        <w:rPr>
          <w:color w:val="353535"/>
          <w:spacing w:val="-4"/>
          <w:w w:val="105"/>
          <w:sz w:val="18"/>
        </w:rPr>
        <w:t xml:space="preserve"> </w:t>
      </w:r>
      <w:r>
        <w:rPr>
          <w:color w:val="353535"/>
          <w:w w:val="105"/>
          <w:sz w:val="18"/>
        </w:rPr>
        <w:t>familiar</w:t>
      </w:r>
      <w:r>
        <w:rPr>
          <w:color w:val="353535"/>
          <w:spacing w:val="-3"/>
          <w:w w:val="105"/>
          <w:sz w:val="18"/>
        </w:rPr>
        <w:t xml:space="preserve"> </w:t>
      </w:r>
      <w:r>
        <w:rPr>
          <w:color w:val="353535"/>
          <w:w w:val="105"/>
          <w:sz w:val="18"/>
        </w:rPr>
        <w:t>with</w:t>
      </w:r>
      <w:r>
        <w:rPr>
          <w:color w:val="353535"/>
          <w:spacing w:val="-4"/>
          <w:w w:val="105"/>
          <w:sz w:val="18"/>
        </w:rPr>
        <w:t xml:space="preserve"> </w:t>
      </w:r>
      <w:r>
        <w:rPr>
          <w:color w:val="353535"/>
          <w:w w:val="105"/>
          <w:sz w:val="18"/>
        </w:rPr>
        <w:t>and</w:t>
      </w:r>
      <w:r>
        <w:rPr>
          <w:color w:val="353535"/>
          <w:spacing w:val="-3"/>
          <w:w w:val="105"/>
          <w:sz w:val="18"/>
        </w:rPr>
        <w:t xml:space="preserve"> </w:t>
      </w:r>
      <w:r>
        <w:rPr>
          <w:color w:val="353535"/>
          <w:w w:val="105"/>
          <w:sz w:val="18"/>
        </w:rPr>
        <w:t>use</w:t>
      </w:r>
      <w:r>
        <w:rPr>
          <w:color w:val="353535"/>
          <w:spacing w:val="-4"/>
          <w:w w:val="105"/>
          <w:sz w:val="18"/>
        </w:rPr>
        <w:t xml:space="preserve"> </w:t>
      </w:r>
      <w:r>
        <w:rPr>
          <w:color w:val="353535"/>
          <w:w w:val="105"/>
          <w:sz w:val="18"/>
        </w:rPr>
        <w:t>the</w:t>
      </w:r>
      <w:r>
        <w:rPr>
          <w:color w:val="353535"/>
          <w:spacing w:val="-3"/>
          <w:w w:val="105"/>
          <w:sz w:val="18"/>
        </w:rPr>
        <w:t xml:space="preserve"> </w:t>
      </w:r>
      <w:r>
        <w:rPr>
          <w:color w:val="353535"/>
          <w:w w:val="105"/>
          <w:sz w:val="18"/>
        </w:rPr>
        <w:t>Practice</w:t>
      </w:r>
      <w:r>
        <w:rPr>
          <w:color w:val="353535"/>
          <w:spacing w:val="-4"/>
          <w:w w:val="105"/>
          <w:sz w:val="18"/>
        </w:rPr>
        <w:t xml:space="preserve"> </w:t>
      </w:r>
      <w:r>
        <w:rPr>
          <w:color w:val="353535"/>
          <w:w w:val="105"/>
          <w:sz w:val="18"/>
        </w:rPr>
        <w:t>clinical</w:t>
      </w:r>
      <w:r>
        <w:rPr>
          <w:color w:val="353535"/>
          <w:spacing w:val="-3"/>
          <w:w w:val="105"/>
          <w:sz w:val="18"/>
        </w:rPr>
        <w:t xml:space="preserve"> </w:t>
      </w:r>
      <w:r>
        <w:rPr>
          <w:color w:val="353535"/>
          <w:w w:val="105"/>
          <w:sz w:val="18"/>
        </w:rPr>
        <w:t>system</w:t>
      </w:r>
      <w:r>
        <w:rPr>
          <w:color w:val="353535"/>
          <w:spacing w:val="-4"/>
          <w:w w:val="105"/>
          <w:sz w:val="18"/>
        </w:rPr>
        <w:t xml:space="preserve"> </w:t>
      </w:r>
      <w:r>
        <w:rPr>
          <w:color w:val="353535"/>
          <w:w w:val="105"/>
          <w:sz w:val="18"/>
        </w:rPr>
        <w:t>READ</w:t>
      </w:r>
      <w:r>
        <w:rPr>
          <w:color w:val="353535"/>
          <w:spacing w:val="-3"/>
          <w:w w:val="105"/>
          <w:sz w:val="18"/>
        </w:rPr>
        <w:t xml:space="preserve"> </w:t>
      </w:r>
      <w:r>
        <w:rPr>
          <w:color w:val="353535"/>
          <w:w w:val="105"/>
          <w:sz w:val="18"/>
        </w:rPr>
        <w:t>codes</w:t>
      </w:r>
      <w:r>
        <w:rPr>
          <w:color w:val="353535"/>
          <w:spacing w:val="-4"/>
          <w:w w:val="105"/>
          <w:sz w:val="18"/>
        </w:rPr>
        <w:t xml:space="preserve"> </w:t>
      </w:r>
      <w:r>
        <w:rPr>
          <w:color w:val="353535"/>
          <w:w w:val="105"/>
          <w:sz w:val="18"/>
        </w:rPr>
        <w:t>associated</w:t>
      </w:r>
      <w:r>
        <w:rPr>
          <w:color w:val="353535"/>
          <w:spacing w:val="-3"/>
          <w:w w:val="105"/>
          <w:sz w:val="18"/>
        </w:rPr>
        <w:t xml:space="preserve"> </w:t>
      </w:r>
      <w:r>
        <w:rPr>
          <w:color w:val="353535"/>
          <w:w w:val="105"/>
          <w:sz w:val="18"/>
        </w:rPr>
        <w:t>with</w:t>
      </w:r>
      <w:r>
        <w:rPr>
          <w:color w:val="353535"/>
          <w:spacing w:val="-4"/>
          <w:w w:val="105"/>
          <w:sz w:val="18"/>
        </w:rPr>
        <w:t xml:space="preserve"> </w:t>
      </w:r>
      <w:r>
        <w:rPr>
          <w:color w:val="353535"/>
          <w:w w:val="105"/>
          <w:sz w:val="18"/>
        </w:rPr>
        <w:t>child protection</w:t>
      </w:r>
    </w:p>
    <w:p w14:paraId="4659DB8C" w14:textId="77777777" w:rsidR="00B72C0A" w:rsidRDefault="00B72C0A" w:rsidP="00B72C0A">
      <w:pPr>
        <w:pStyle w:val="ListParagraph"/>
        <w:tabs>
          <w:tab w:val="left" w:pos="1540"/>
        </w:tabs>
        <w:spacing w:before="26" w:line="295" w:lineRule="auto"/>
        <w:ind w:left="1539" w:right="967" w:firstLine="0"/>
        <w:rPr>
          <w:sz w:val="18"/>
        </w:rPr>
      </w:pPr>
    </w:p>
    <w:p w14:paraId="0048511F" w14:textId="77777777" w:rsidR="00ED72ED" w:rsidRDefault="00B72C0A">
      <w:pPr>
        <w:pStyle w:val="ListParagraph"/>
        <w:numPr>
          <w:ilvl w:val="1"/>
          <w:numId w:val="1"/>
        </w:numPr>
        <w:tabs>
          <w:tab w:val="left" w:pos="1178"/>
        </w:tabs>
        <w:spacing w:line="278" w:lineRule="auto"/>
        <w:ind w:left="856" w:right="1074" w:firstLine="0"/>
        <w:rPr>
          <w:sz w:val="18"/>
        </w:rPr>
      </w:pPr>
      <w:r>
        <w:rPr>
          <w:color w:val="353535"/>
          <w:w w:val="105"/>
          <w:sz w:val="18"/>
        </w:rPr>
        <w:t xml:space="preserve">Adults employed, commissioned or contracted to work with children and young people have a duty of care to safeguard and promote the welfare of children. They are responsible for their own actions and </w:t>
      </w:r>
      <w:proofErr w:type="spellStart"/>
      <w:r>
        <w:rPr>
          <w:color w:val="353535"/>
          <w:w w:val="105"/>
          <w:sz w:val="18"/>
        </w:rPr>
        <w:t>behaviour</w:t>
      </w:r>
      <w:proofErr w:type="spellEnd"/>
      <w:r>
        <w:rPr>
          <w:color w:val="353535"/>
          <w:w w:val="105"/>
          <w:sz w:val="18"/>
        </w:rPr>
        <w:t xml:space="preserve"> and must work and be seen to work in an open and transparent way and avoid the</w:t>
      </w:r>
      <w:r>
        <w:rPr>
          <w:color w:val="353535"/>
          <w:spacing w:val="44"/>
          <w:w w:val="105"/>
          <w:sz w:val="18"/>
        </w:rPr>
        <w:t xml:space="preserve"> </w:t>
      </w:r>
      <w:r>
        <w:rPr>
          <w:color w:val="353535"/>
          <w:w w:val="105"/>
          <w:sz w:val="18"/>
        </w:rPr>
        <w:t>type</w:t>
      </w:r>
    </w:p>
    <w:p w14:paraId="715CD2C6" w14:textId="77777777" w:rsidR="00ED72ED" w:rsidRDefault="00ED72ED">
      <w:pPr>
        <w:spacing w:line="278" w:lineRule="auto"/>
        <w:rPr>
          <w:sz w:val="18"/>
        </w:rPr>
        <w:sectPr w:rsidR="00ED72ED">
          <w:headerReference w:type="default" r:id="rId11"/>
          <w:footerReference w:type="default" r:id="rId12"/>
          <w:type w:val="continuous"/>
          <w:pgSz w:w="11900" w:h="16840"/>
          <w:pgMar w:top="1660" w:right="600" w:bottom="720" w:left="580" w:header="0" w:footer="520" w:gutter="0"/>
          <w:pgNumType w:start="1"/>
          <w:cols w:space="720"/>
        </w:sectPr>
      </w:pPr>
    </w:p>
    <w:p w14:paraId="110EDED5" w14:textId="77777777" w:rsidR="00ED72ED" w:rsidRDefault="00B72C0A">
      <w:pPr>
        <w:pStyle w:val="BodyText"/>
        <w:spacing w:before="158"/>
        <w:rPr>
          <w:color w:val="353535"/>
          <w:w w:val="105"/>
        </w:rPr>
      </w:pPr>
      <w:r>
        <w:rPr>
          <w:color w:val="353535"/>
          <w:w w:val="105"/>
        </w:rPr>
        <w:lastRenderedPageBreak/>
        <w:t>of conduct that would lead any reasonable person to question their motivation and intentions.</w:t>
      </w:r>
    </w:p>
    <w:p w14:paraId="02875EA2" w14:textId="77777777" w:rsidR="00B72C0A" w:rsidRDefault="00B72C0A">
      <w:pPr>
        <w:pStyle w:val="BodyText"/>
        <w:spacing w:before="158"/>
      </w:pPr>
    </w:p>
    <w:p w14:paraId="1E462ABF" w14:textId="77777777" w:rsidR="00ED72ED" w:rsidRPr="00B72C0A" w:rsidRDefault="00B72C0A">
      <w:pPr>
        <w:pStyle w:val="ListParagraph"/>
        <w:numPr>
          <w:ilvl w:val="1"/>
          <w:numId w:val="1"/>
        </w:numPr>
        <w:tabs>
          <w:tab w:val="left" w:pos="1179"/>
        </w:tabs>
        <w:spacing w:before="34" w:line="278" w:lineRule="auto"/>
        <w:ind w:left="856" w:right="834" w:firstLine="0"/>
        <w:rPr>
          <w:sz w:val="18"/>
        </w:rPr>
      </w:pPr>
      <w:r>
        <w:rPr>
          <w:color w:val="353535"/>
          <w:w w:val="105"/>
          <w:sz w:val="18"/>
        </w:rPr>
        <w:t>There will be a safeguarding children clinical lead ("Safeguarding Lead") for the Practice who will attend internal and external safeguarding meetings, be the point of contact for the Practice and cascade safeguarding children information they receive (as Practice clinical safeguarding contact) to relevant Practice staff members. The Safeguarding Lead will also provide support, advice and information for colleagues to ensure that there is sufficient confidence, based on robust shared knowledge, for any healthcare professional of Grove Surgery in taking action to safeguard a child with their colleagues</w:t>
      </w:r>
      <w:proofErr w:type="gramStart"/>
      <w:r>
        <w:rPr>
          <w:color w:val="353535"/>
          <w:w w:val="105"/>
          <w:sz w:val="18"/>
        </w:rPr>
        <w:t>'  support</w:t>
      </w:r>
      <w:proofErr w:type="gramEnd"/>
      <w:r>
        <w:rPr>
          <w:color w:val="353535"/>
          <w:w w:val="105"/>
          <w:sz w:val="18"/>
        </w:rPr>
        <w:t>.</w:t>
      </w:r>
    </w:p>
    <w:p w14:paraId="04E29638" w14:textId="77777777" w:rsidR="00B72C0A" w:rsidRDefault="00B72C0A" w:rsidP="00B72C0A">
      <w:pPr>
        <w:pStyle w:val="ListParagraph"/>
        <w:tabs>
          <w:tab w:val="left" w:pos="1179"/>
        </w:tabs>
        <w:spacing w:before="34" w:line="278" w:lineRule="auto"/>
        <w:ind w:left="856" w:right="834" w:firstLine="0"/>
        <w:rPr>
          <w:sz w:val="18"/>
        </w:rPr>
      </w:pPr>
    </w:p>
    <w:p w14:paraId="03A988A3" w14:textId="77777777" w:rsidR="00ED72ED" w:rsidRPr="00B72C0A" w:rsidRDefault="00B72C0A">
      <w:pPr>
        <w:pStyle w:val="ListParagraph"/>
        <w:numPr>
          <w:ilvl w:val="1"/>
          <w:numId w:val="1"/>
        </w:numPr>
        <w:tabs>
          <w:tab w:val="left" w:pos="1179"/>
        </w:tabs>
        <w:spacing w:before="7" w:line="278" w:lineRule="auto"/>
        <w:ind w:left="856" w:right="914" w:firstLine="0"/>
        <w:rPr>
          <w:sz w:val="18"/>
        </w:rPr>
      </w:pPr>
      <w:r>
        <w:rPr>
          <w:color w:val="353535"/>
          <w:w w:val="105"/>
          <w:sz w:val="18"/>
        </w:rPr>
        <w:t xml:space="preserve">If doctors at Grove Surgery have the confidence to act if they believe that a child or young person may be being abused or neglected, </w:t>
      </w:r>
      <w:proofErr w:type="gramStart"/>
      <w:r>
        <w:rPr>
          <w:color w:val="353535"/>
          <w:w w:val="105"/>
          <w:sz w:val="18"/>
        </w:rPr>
        <w:t>taking action</w:t>
      </w:r>
      <w:proofErr w:type="gramEnd"/>
      <w:r>
        <w:rPr>
          <w:color w:val="353535"/>
          <w:w w:val="105"/>
          <w:sz w:val="18"/>
        </w:rPr>
        <w:t xml:space="preserve"> will be justified. If it turns out that the child or young person (“the child”) is not at risk of, or suffering, </w:t>
      </w:r>
      <w:proofErr w:type="gramStart"/>
      <w:r>
        <w:rPr>
          <w:color w:val="353535"/>
          <w:w w:val="105"/>
          <w:sz w:val="18"/>
        </w:rPr>
        <w:t>abuse</w:t>
      </w:r>
      <w:proofErr w:type="gramEnd"/>
      <w:r>
        <w:rPr>
          <w:color w:val="353535"/>
          <w:w w:val="105"/>
          <w:sz w:val="18"/>
        </w:rPr>
        <w:t xml:space="preserve"> or neglect, provided the concerns were honestly held and reasonable and the action was taken through appropriate channels, it will have been the correct</w:t>
      </w:r>
      <w:r>
        <w:rPr>
          <w:color w:val="353535"/>
          <w:spacing w:val="47"/>
          <w:w w:val="105"/>
          <w:sz w:val="18"/>
        </w:rPr>
        <w:t xml:space="preserve"> </w:t>
      </w:r>
      <w:r>
        <w:rPr>
          <w:color w:val="353535"/>
          <w:w w:val="105"/>
          <w:sz w:val="18"/>
        </w:rPr>
        <w:t>decision.</w:t>
      </w:r>
    </w:p>
    <w:p w14:paraId="19EB81BA" w14:textId="77777777" w:rsidR="00B72C0A" w:rsidRPr="00B72C0A" w:rsidRDefault="00B72C0A" w:rsidP="00B72C0A">
      <w:pPr>
        <w:tabs>
          <w:tab w:val="left" w:pos="1179"/>
        </w:tabs>
        <w:spacing w:before="7" w:line="278" w:lineRule="auto"/>
        <w:ind w:right="914"/>
        <w:rPr>
          <w:sz w:val="18"/>
        </w:rPr>
      </w:pPr>
    </w:p>
    <w:p w14:paraId="7ADC6BFF" w14:textId="77777777" w:rsidR="00ED72ED" w:rsidRPr="00B72C0A" w:rsidRDefault="00B72C0A">
      <w:pPr>
        <w:pStyle w:val="ListParagraph"/>
        <w:numPr>
          <w:ilvl w:val="1"/>
          <w:numId w:val="1"/>
        </w:numPr>
        <w:tabs>
          <w:tab w:val="left" w:pos="1178"/>
        </w:tabs>
        <w:spacing w:before="3" w:line="278" w:lineRule="auto"/>
        <w:ind w:left="856" w:right="900" w:firstLine="0"/>
        <w:rPr>
          <w:sz w:val="18"/>
        </w:rPr>
      </w:pPr>
      <w:r>
        <w:rPr>
          <w:color w:val="353535"/>
          <w:w w:val="105"/>
          <w:sz w:val="18"/>
        </w:rPr>
        <w:t xml:space="preserve">The Practice Team will </w:t>
      </w:r>
      <w:proofErr w:type="spellStart"/>
      <w:r>
        <w:rPr>
          <w:color w:val="353535"/>
          <w:w w:val="105"/>
          <w:sz w:val="18"/>
        </w:rPr>
        <w:t>recognise</w:t>
      </w:r>
      <w:proofErr w:type="spellEnd"/>
      <w:r>
        <w:rPr>
          <w:color w:val="353535"/>
          <w:w w:val="105"/>
          <w:sz w:val="18"/>
        </w:rPr>
        <w:t xml:space="preserve"> and understand how to use child protection procedures and maintain up-to-date contact details, information and templates for all local safeguarding partners via the staff member responsible for safeguarding</w:t>
      </w:r>
      <w:r>
        <w:rPr>
          <w:color w:val="353535"/>
          <w:spacing w:val="6"/>
          <w:w w:val="105"/>
          <w:sz w:val="18"/>
        </w:rPr>
        <w:t xml:space="preserve"> </w:t>
      </w:r>
      <w:r>
        <w:rPr>
          <w:color w:val="353535"/>
          <w:w w:val="105"/>
          <w:sz w:val="18"/>
        </w:rPr>
        <w:t>administration.</w:t>
      </w:r>
    </w:p>
    <w:p w14:paraId="75281503" w14:textId="77777777" w:rsidR="00B72C0A" w:rsidRPr="00B72C0A" w:rsidRDefault="00B72C0A" w:rsidP="00B72C0A">
      <w:pPr>
        <w:tabs>
          <w:tab w:val="left" w:pos="1178"/>
        </w:tabs>
        <w:spacing w:before="3" w:line="278" w:lineRule="auto"/>
        <w:ind w:right="900"/>
        <w:rPr>
          <w:sz w:val="18"/>
        </w:rPr>
      </w:pPr>
    </w:p>
    <w:p w14:paraId="1DBB0C34" w14:textId="77777777" w:rsidR="00ED72ED" w:rsidRPr="00B72C0A" w:rsidRDefault="00B72C0A">
      <w:pPr>
        <w:pStyle w:val="ListParagraph"/>
        <w:numPr>
          <w:ilvl w:val="1"/>
          <w:numId w:val="1"/>
        </w:numPr>
        <w:tabs>
          <w:tab w:val="left" w:pos="1179"/>
        </w:tabs>
        <w:spacing w:before="3" w:line="278" w:lineRule="auto"/>
        <w:ind w:left="856" w:right="914" w:firstLine="0"/>
        <w:rPr>
          <w:sz w:val="18"/>
        </w:rPr>
      </w:pPr>
      <w:r>
        <w:rPr>
          <w:color w:val="353535"/>
          <w:w w:val="105"/>
          <w:sz w:val="18"/>
        </w:rPr>
        <w:t xml:space="preserve">Grove Surgery will ensure that all staff are trained in safeguarding to a level appropriate to their role. It will be repeated regularly to refresh knowledge and competencies. </w:t>
      </w:r>
    </w:p>
    <w:p w14:paraId="2BCFE0F6" w14:textId="77777777" w:rsidR="00B72C0A" w:rsidRPr="00B72C0A" w:rsidRDefault="00B72C0A" w:rsidP="00B72C0A">
      <w:pPr>
        <w:tabs>
          <w:tab w:val="left" w:pos="1179"/>
        </w:tabs>
        <w:spacing w:before="3" w:line="278" w:lineRule="auto"/>
        <w:ind w:right="914"/>
        <w:rPr>
          <w:sz w:val="18"/>
        </w:rPr>
      </w:pPr>
    </w:p>
    <w:p w14:paraId="60F60E70" w14:textId="77777777" w:rsidR="00ED72ED" w:rsidRDefault="00B72C0A">
      <w:pPr>
        <w:pStyle w:val="ListParagraph"/>
        <w:numPr>
          <w:ilvl w:val="1"/>
          <w:numId w:val="1"/>
        </w:numPr>
        <w:tabs>
          <w:tab w:val="left" w:pos="1179"/>
        </w:tabs>
        <w:spacing w:before="4" w:line="278" w:lineRule="auto"/>
        <w:ind w:left="856" w:right="1035" w:firstLine="0"/>
        <w:rPr>
          <w:sz w:val="18"/>
        </w:rPr>
      </w:pPr>
      <w:r>
        <w:rPr>
          <w:color w:val="353535"/>
          <w:w w:val="105"/>
          <w:sz w:val="18"/>
        </w:rPr>
        <w:t xml:space="preserve">When registering with Grove Surgery, the identity of both the adult registering and that of the child needs to be </w:t>
      </w:r>
      <w:proofErr w:type="gramStart"/>
      <w:r>
        <w:rPr>
          <w:color w:val="353535"/>
          <w:w w:val="105"/>
          <w:sz w:val="18"/>
        </w:rPr>
        <w:t>verified</w:t>
      </w:r>
      <w:proofErr w:type="gramEnd"/>
      <w:r>
        <w:rPr>
          <w:color w:val="353535"/>
          <w:w w:val="105"/>
          <w:sz w:val="18"/>
        </w:rPr>
        <w:t xml:space="preserve"> if possible, i.e. with a photo ID of the adult and birth certificate of the child. This adult must be the person with parental responsibility for the</w:t>
      </w:r>
      <w:r>
        <w:rPr>
          <w:color w:val="353535"/>
          <w:spacing w:val="14"/>
          <w:w w:val="105"/>
          <w:sz w:val="18"/>
        </w:rPr>
        <w:t xml:space="preserve"> </w:t>
      </w:r>
      <w:r>
        <w:rPr>
          <w:color w:val="353535"/>
          <w:w w:val="105"/>
          <w:sz w:val="18"/>
        </w:rPr>
        <w:t>child.</w:t>
      </w:r>
    </w:p>
    <w:p w14:paraId="5A94CD0E" w14:textId="77777777" w:rsidR="00ED72ED" w:rsidRDefault="00B72C0A">
      <w:pPr>
        <w:pStyle w:val="BodyText"/>
        <w:spacing w:before="3"/>
        <w:rPr>
          <w:color w:val="353535"/>
          <w:w w:val="105"/>
        </w:rPr>
      </w:pPr>
      <w:r>
        <w:rPr>
          <w:color w:val="353535"/>
          <w:w w:val="105"/>
        </w:rPr>
        <w:t>See 5.13 about registration.</w:t>
      </w:r>
    </w:p>
    <w:p w14:paraId="198B8148" w14:textId="77777777" w:rsidR="00B72C0A" w:rsidRDefault="00B72C0A">
      <w:pPr>
        <w:pStyle w:val="BodyText"/>
        <w:spacing w:before="3"/>
      </w:pPr>
    </w:p>
    <w:p w14:paraId="17EB6FEA" w14:textId="77777777" w:rsidR="00ED72ED" w:rsidRPr="00B72C0A" w:rsidRDefault="00B72C0A">
      <w:pPr>
        <w:pStyle w:val="ListParagraph"/>
        <w:numPr>
          <w:ilvl w:val="1"/>
          <w:numId w:val="1"/>
        </w:numPr>
        <w:tabs>
          <w:tab w:val="left" w:pos="1179"/>
        </w:tabs>
        <w:spacing w:before="34" w:line="278" w:lineRule="auto"/>
        <w:ind w:left="856" w:right="914" w:firstLine="0"/>
        <w:rPr>
          <w:sz w:val="18"/>
        </w:rPr>
      </w:pPr>
      <w:r>
        <w:rPr>
          <w:color w:val="353535"/>
          <w:w w:val="105"/>
          <w:sz w:val="18"/>
        </w:rPr>
        <w:t xml:space="preserve">All student doctors, </w:t>
      </w:r>
      <w:proofErr w:type="gramStart"/>
      <w:r>
        <w:rPr>
          <w:color w:val="353535"/>
          <w:w w:val="105"/>
          <w:sz w:val="18"/>
        </w:rPr>
        <w:t>nurses</w:t>
      </w:r>
      <w:proofErr w:type="gramEnd"/>
      <w:r>
        <w:rPr>
          <w:color w:val="353535"/>
          <w:w w:val="105"/>
          <w:sz w:val="18"/>
        </w:rPr>
        <w:t xml:space="preserve"> or other healthcare professionals who, as part of their education and training, will see patients unsupervised, must have Enhanced Disclosure and Barring Service (DBS) clearance before working with patients. Any disclosures </w:t>
      </w:r>
      <w:proofErr w:type="gramStart"/>
      <w:r>
        <w:rPr>
          <w:color w:val="353535"/>
          <w:w w:val="105"/>
          <w:sz w:val="18"/>
        </w:rPr>
        <w:t>as a result of</w:t>
      </w:r>
      <w:proofErr w:type="gramEnd"/>
      <w:r>
        <w:rPr>
          <w:color w:val="353535"/>
          <w:w w:val="105"/>
          <w:sz w:val="18"/>
        </w:rPr>
        <w:t xml:space="preserve"> DBS checks must be discussed with all partners and senior management so that a safe decision is made about continuing with the employment of the individual based on a risk assessment. If there is potential for the DBS disclosure to impact on patient safety, the local safeguarding partnership and commissioners will be</w:t>
      </w:r>
      <w:r>
        <w:rPr>
          <w:color w:val="353535"/>
          <w:spacing w:val="18"/>
          <w:w w:val="105"/>
          <w:sz w:val="18"/>
        </w:rPr>
        <w:t xml:space="preserve"> </w:t>
      </w:r>
      <w:r>
        <w:rPr>
          <w:color w:val="353535"/>
          <w:w w:val="105"/>
          <w:sz w:val="18"/>
        </w:rPr>
        <w:t>informed.</w:t>
      </w:r>
    </w:p>
    <w:p w14:paraId="3E3125CC" w14:textId="77777777" w:rsidR="00B72C0A" w:rsidRDefault="00B72C0A" w:rsidP="00B72C0A">
      <w:pPr>
        <w:pStyle w:val="ListParagraph"/>
        <w:tabs>
          <w:tab w:val="left" w:pos="1179"/>
        </w:tabs>
        <w:spacing w:before="34" w:line="278" w:lineRule="auto"/>
        <w:ind w:left="856" w:right="914" w:firstLine="0"/>
        <w:rPr>
          <w:sz w:val="18"/>
        </w:rPr>
      </w:pPr>
    </w:p>
    <w:p w14:paraId="7E83C904" w14:textId="77777777" w:rsidR="00ED72ED" w:rsidRPr="00B72C0A" w:rsidRDefault="00B72C0A">
      <w:pPr>
        <w:pStyle w:val="ListParagraph"/>
        <w:numPr>
          <w:ilvl w:val="1"/>
          <w:numId w:val="1"/>
        </w:numPr>
        <w:tabs>
          <w:tab w:val="left" w:pos="1177"/>
        </w:tabs>
        <w:spacing w:before="6" w:line="278" w:lineRule="auto"/>
        <w:ind w:left="856" w:right="994" w:firstLine="0"/>
        <w:rPr>
          <w:sz w:val="18"/>
        </w:rPr>
      </w:pPr>
      <w:r>
        <w:rPr>
          <w:color w:val="353535"/>
          <w:w w:val="105"/>
          <w:sz w:val="18"/>
        </w:rPr>
        <w:t>All</w:t>
      </w:r>
      <w:r>
        <w:rPr>
          <w:color w:val="353535"/>
          <w:spacing w:val="-4"/>
          <w:w w:val="105"/>
          <w:sz w:val="18"/>
        </w:rPr>
        <w:t xml:space="preserve"> </w:t>
      </w:r>
      <w:r>
        <w:rPr>
          <w:color w:val="353535"/>
          <w:w w:val="105"/>
          <w:sz w:val="18"/>
        </w:rPr>
        <w:t>NHS</w:t>
      </w:r>
      <w:r>
        <w:rPr>
          <w:color w:val="353535"/>
          <w:spacing w:val="-3"/>
          <w:w w:val="105"/>
          <w:sz w:val="18"/>
        </w:rPr>
        <w:t xml:space="preserve"> </w:t>
      </w:r>
      <w:r>
        <w:rPr>
          <w:color w:val="353535"/>
          <w:w w:val="105"/>
          <w:sz w:val="18"/>
        </w:rPr>
        <w:t>medical</w:t>
      </w:r>
      <w:r>
        <w:rPr>
          <w:color w:val="353535"/>
          <w:spacing w:val="-3"/>
          <w:w w:val="105"/>
          <w:sz w:val="18"/>
        </w:rPr>
        <w:t xml:space="preserve"> </w:t>
      </w:r>
      <w:r>
        <w:rPr>
          <w:color w:val="353535"/>
          <w:w w:val="105"/>
          <w:sz w:val="18"/>
        </w:rPr>
        <w:t>records</w:t>
      </w:r>
      <w:r>
        <w:rPr>
          <w:color w:val="353535"/>
          <w:spacing w:val="-3"/>
          <w:w w:val="105"/>
          <w:sz w:val="18"/>
        </w:rPr>
        <w:t xml:space="preserve"> </w:t>
      </w:r>
      <w:r>
        <w:rPr>
          <w:color w:val="353535"/>
          <w:w w:val="105"/>
          <w:sz w:val="18"/>
        </w:rPr>
        <w:t>will</w:t>
      </w:r>
      <w:r>
        <w:rPr>
          <w:color w:val="353535"/>
          <w:spacing w:val="-4"/>
          <w:w w:val="105"/>
          <w:sz w:val="18"/>
        </w:rPr>
        <w:t xml:space="preserve"> </w:t>
      </w:r>
      <w:r>
        <w:rPr>
          <w:color w:val="353535"/>
          <w:w w:val="105"/>
          <w:sz w:val="18"/>
        </w:rPr>
        <w:t>be</w:t>
      </w:r>
      <w:r>
        <w:rPr>
          <w:color w:val="353535"/>
          <w:spacing w:val="-3"/>
          <w:w w:val="105"/>
          <w:sz w:val="18"/>
        </w:rPr>
        <w:t xml:space="preserve"> </w:t>
      </w:r>
      <w:proofErr w:type="spellStart"/>
      <w:r>
        <w:rPr>
          <w:color w:val="353535"/>
          <w:w w:val="105"/>
          <w:sz w:val="18"/>
        </w:rPr>
        <w:t>summarised</w:t>
      </w:r>
      <w:proofErr w:type="spellEnd"/>
      <w:r>
        <w:rPr>
          <w:color w:val="353535"/>
          <w:spacing w:val="-3"/>
          <w:w w:val="105"/>
          <w:sz w:val="18"/>
        </w:rPr>
        <w:t xml:space="preserve"> </w:t>
      </w:r>
      <w:r>
        <w:rPr>
          <w:color w:val="353535"/>
          <w:w w:val="105"/>
          <w:sz w:val="18"/>
        </w:rPr>
        <w:t>within</w:t>
      </w:r>
      <w:r>
        <w:rPr>
          <w:color w:val="353535"/>
          <w:spacing w:val="-3"/>
          <w:w w:val="105"/>
          <w:sz w:val="18"/>
        </w:rPr>
        <w:t xml:space="preserve"> </w:t>
      </w:r>
      <w:r>
        <w:rPr>
          <w:color w:val="353535"/>
          <w:w w:val="105"/>
          <w:sz w:val="18"/>
        </w:rPr>
        <w:t>8</w:t>
      </w:r>
      <w:r>
        <w:rPr>
          <w:color w:val="353535"/>
          <w:spacing w:val="-4"/>
          <w:w w:val="105"/>
          <w:sz w:val="18"/>
        </w:rPr>
        <w:t xml:space="preserve"> </w:t>
      </w:r>
      <w:r>
        <w:rPr>
          <w:color w:val="353535"/>
          <w:w w:val="105"/>
          <w:sz w:val="18"/>
        </w:rPr>
        <w:t>weeks</w:t>
      </w:r>
      <w:r>
        <w:rPr>
          <w:color w:val="353535"/>
          <w:spacing w:val="-3"/>
          <w:w w:val="105"/>
          <w:sz w:val="18"/>
        </w:rPr>
        <w:t xml:space="preserve"> </w:t>
      </w:r>
      <w:r>
        <w:rPr>
          <w:color w:val="353535"/>
          <w:w w:val="105"/>
          <w:sz w:val="18"/>
        </w:rPr>
        <w:t>of</w:t>
      </w:r>
      <w:r>
        <w:rPr>
          <w:color w:val="353535"/>
          <w:spacing w:val="-3"/>
          <w:w w:val="105"/>
          <w:sz w:val="18"/>
        </w:rPr>
        <w:t xml:space="preserve"> </w:t>
      </w:r>
      <w:r>
        <w:rPr>
          <w:color w:val="353535"/>
          <w:w w:val="105"/>
          <w:sz w:val="18"/>
        </w:rPr>
        <w:t>registration</w:t>
      </w:r>
      <w:r>
        <w:rPr>
          <w:color w:val="353535"/>
          <w:spacing w:val="-3"/>
          <w:w w:val="105"/>
          <w:sz w:val="18"/>
        </w:rPr>
        <w:t xml:space="preserve"> </w:t>
      </w:r>
      <w:r>
        <w:rPr>
          <w:color w:val="353535"/>
          <w:w w:val="105"/>
          <w:sz w:val="18"/>
        </w:rPr>
        <w:t>unless</w:t>
      </w:r>
      <w:r>
        <w:rPr>
          <w:color w:val="353535"/>
          <w:spacing w:val="-4"/>
          <w:w w:val="105"/>
          <w:sz w:val="18"/>
        </w:rPr>
        <w:t xml:space="preserve"> </w:t>
      </w:r>
      <w:r>
        <w:rPr>
          <w:color w:val="353535"/>
          <w:w w:val="105"/>
          <w:sz w:val="18"/>
        </w:rPr>
        <w:t>they</w:t>
      </w:r>
      <w:r>
        <w:rPr>
          <w:color w:val="353535"/>
          <w:spacing w:val="-3"/>
          <w:w w:val="105"/>
          <w:sz w:val="18"/>
        </w:rPr>
        <w:t xml:space="preserve"> </w:t>
      </w:r>
      <w:r>
        <w:rPr>
          <w:color w:val="353535"/>
          <w:w w:val="105"/>
          <w:sz w:val="18"/>
        </w:rPr>
        <w:t>are</w:t>
      </w:r>
      <w:r>
        <w:rPr>
          <w:color w:val="353535"/>
          <w:spacing w:val="-3"/>
          <w:w w:val="105"/>
          <w:sz w:val="18"/>
        </w:rPr>
        <w:t xml:space="preserve"> </w:t>
      </w:r>
      <w:r>
        <w:rPr>
          <w:color w:val="353535"/>
          <w:w w:val="105"/>
          <w:sz w:val="18"/>
        </w:rPr>
        <w:t>received</w:t>
      </w:r>
      <w:r>
        <w:rPr>
          <w:color w:val="353535"/>
          <w:spacing w:val="-3"/>
          <w:w w:val="105"/>
          <w:sz w:val="18"/>
        </w:rPr>
        <w:t xml:space="preserve"> </w:t>
      </w:r>
      <w:r>
        <w:rPr>
          <w:color w:val="353535"/>
          <w:w w:val="105"/>
          <w:sz w:val="18"/>
        </w:rPr>
        <w:t xml:space="preserve">via GP2GP. A regular monitoring of </w:t>
      </w:r>
      <w:proofErr w:type="spellStart"/>
      <w:r>
        <w:rPr>
          <w:color w:val="353535"/>
          <w:w w:val="105"/>
          <w:sz w:val="18"/>
        </w:rPr>
        <w:t>summarised</w:t>
      </w:r>
      <w:proofErr w:type="spellEnd"/>
      <w:r>
        <w:rPr>
          <w:color w:val="353535"/>
          <w:w w:val="105"/>
          <w:sz w:val="18"/>
        </w:rPr>
        <w:t xml:space="preserve"> notes will be undertaken by </w:t>
      </w:r>
      <w:proofErr w:type="spellStart"/>
      <w:r>
        <w:rPr>
          <w:color w:val="353535"/>
          <w:w w:val="105"/>
          <w:sz w:val="18"/>
        </w:rPr>
        <w:t>Ms</w:t>
      </w:r>
      <w:proofErr w:type="spellEnd"/>
      <w:r>
        <w:rPr>
          <w:color w:val="353535"/>
          <w:w w:val="105"/>
          <w:sz w:val="18"/>
        </w:rPr>
        <w:t xml:space="preserve"> Jacqueline Dorman or the clinical lead for information governance to ensure that notes have been </w:t>
      </w:r>
      <w:proofErr w:type="spellStart"/>
      <w:r>
        <w:rPr>
          <w:color w:val="353535"/>
          <w:w w:val="105"/>
          <w:sz w:val="18"/>
        </w:rPr>
        <w:t>summarised</w:t>
      </w:r>
      <w:proofErr w:type="spellEnd"/>
      <w:r>
        <w:rPr>
          <w:color w:val="353535"/>
          <w:w w:val="105"/>
          <w:sz w:val="18"/>
        </w:rPr>
        <w:t xml:space="preserve"> on time and according to protocol.</w:t>
      </w:r>
    </w:p>
    <w:p w14:paraId="20C38A5A" w14:textId="77777777" w:rsidR="00B72C0A" w:rsidRPr="00B72C0A" w:rsidRDefault="00B72C0A" w:rsidP="00B72C0A">
      <w:pPr>
        <w:tabs>
          <w:tab w:val="left" w:pos="1177"/>
        </w:tabs>
        <w:spacing w:before="6" w:line="278" w:lineRule="auto"/>
        <w:ind w:right="994"/>
        <w:rPr>
          <w:sz w:val="18"/>
        </w:rPr>
      </w:pPr>
    </w:p>
    <w:p w14:paraId="089F67C1" w14:textId="77777777" w:rsidR="00ED72ED" w:rsidRPr="00B72C0A" w:rsidRDefault="00B72C0A">
      <w:pPr>
        <w:pStyle w:val="ListParagraph"/>
        <w:numPr>
          <w:ilvl w:val="1"/>
          <w:numId w:val="1"/>
        </w:numPr>
        <w:tabs>
          <w:tab w:val="left" w:pos="1287"/>
        </w:tabs>
        <w:spacing w:before="4" w:line="278" w:lineRule="auto"/>
        <w:ind w:left="856" w:right="847" w:firstLine="0"/>
        <w:jc w:val="both"/>
        <w:rPr>
          <w:sz w:val="18"/>
        </w:rPr>
      </w:pPr>
      <w:r>
        <w:rPr>
          <w:color w:val="353535"/>
          <w:w w:val="105"/>
          <w:sz w:val="18"/>
        </w:rPr>
        <w:t>Good record-keeping provides important information for the next healthcare professional looking after the patient and ensures that all aspects of a consultation or other encounter have been recorded. Records must be as accurate as possible stating whether the observations made are fact, impression or reported by the patient or a third party and will help when a Patient’s care is</w:t>
      </w:r>
      <w:r>
        <w:rPr>
          <w:color w:val="353535"/>
          <w:spacing w:val="14"/>
          <w:w w:val="105"/>
          <w:sz w:val="18"/>
        </w:rPr>
        <w:t xml:space="preserve"> </w:t>
      </w:r>
      <w:proofErr w:type="spellStart"/>
      <w:r>
        <w:rPr>
          <w:color w:val="353535"/>
          <w:w w:val="105"/>
          <w:sz w:val="18"/>
        </w:rPr>
        <w:t>scrutinised</w:t>
      </w:r>
      <w:proofErr w:type="spellEnd"/>
      <w:r>
        <w:rPr>
          <w:color w:val="353535"/>
          <w:w w:val="105"/>
          <w:sz w:val="18"/>
        </w:rPr>
        <w:t>.</w:t>
      </w:r>
    </w:p>
    <w:p w14:paraId="665C0E69" w14:textId="77777777" w:rsidR="00B72C0A" w:rsidRPr="00B72C0A" w:rsidRDefault="00B72C0A" w:rsidP="00B72C0A">
      <w:pPr>
        <w:tabs>
          <w:tab w:val="left" w:pos="1287"/>
        </w:tabs>
        <w:spacing w:before="4" w:line="278" w:lineRule="auto"/>
        <w:ind w:right="847"/>
        <w:rPr>
          <w:sz w:val="18"/>
        </w:rPr>
      </w:pPr>
    </w:p>
    <w:p w14:paraId="74A1ADEE" w14:textId="77777777" w:rsidR="00ED72ED" w:rsidRPr="00B72C0A" w:rsidRDefault="00B72C0A">
      <w:pPr>
        <w:pStyle w:val="ListParagraph"/>
        <w:numPr>
          <w:ilvl w:val="1"/>
          <w:numId w:val="1"/>
        </w:numPr>
        <w:tabs>
          <w:tab w:val="left" w:pos="1285"/>
        </w:tabs>
        <w:spacing w:before="4" w:line="278" w:lineRule="auto"/>
        <w:ind w:left="856" w:right="994" w:firstLine="0"/>
        <w:rPr>
          <w:sz w:val="18"/>
        </w:rPr>
      </w:pPr>
      <w:r>
        <w:rPr>
          <w:color w:val="353535"/>
          <w:w w:val="105"/>
          <w:sz w:val="18"/>
        </w:rPr>
        <w:t>Grove Surgery will share information in accordance with the Data Protection Act 2018 to build up a picture of a child and/or to support a family working in partnership to safeguard a child. All verbal communication will be recorded carefully after each conversation to ensure that all information is included and</w:t>
      </w:r>
      <w:r>
        <w:rPr>
          <w:color w:val="353535"/>
          <w:spacing w:val="2"/>
          <w:w w:val="105"/>
          <w:sz w:val="18"/>
        </w:rPr>
        <w:t xml:space="preserve"> </w:t>
      </w:r>
      <w:r>
        <w:rPr>
          <w:color w:val="353535"/>
          <w:w w:val="105"/>
          <w:sz w:val="18"/>
        </w:rPr>
        <w:t>available.</w:t>
      </w:r>
    </w:p>
    <w:p w14:paraId="799A70DA" w14:textId="77777777" w:rsidR="00B72C0A" w:rsidRPr="00B72C0A" w:rsidRDefault="00B72C0A" w:rsidP="00B72C0A">
      <w:pPr>
        <w:tabs>
          <w:tab w:val="left" w:pos="1285"/>
        </w:tabs>
        <w:spacing w:before="4" w:line="278" w:lineRule="auto"/>
        <w:ind w:right="994"/>
        <w:rPr>
          <w:sz w:val="18"/>
        </w:rPr>
      </w:pPr>
    </w:p>
    <w:p w14:paraId="34E862E4" w14:textId="77777777" w:rsidR="00ED72ED" w:rsidRDefault="00B72C0A">
      <w:pPr>
        <w:pStyle w:val="ListParagraph"/>
        <w:numPr>
          <w:ilvl w:val="1"/>
          <w:numId w:val="1"/>
        </w:numPr>
        <w:tabs>
          <w:tab w:val="left" w:pos="1285"/>
        </w:tabs>
        <w:spacing w:before="4" w:line="278" w:lineRule="auto"/>
        <w:ind w:left="856" w:right="913" w:firstLine="0"/>
        <w:rPr>
          <w:sz w:val="18"/>
        </w:rPr>
      </w:pPr>
      <w:r>
        <w:rPr>
          <w:color w:val="353535"/>
          <w:w w:val="105"/>
          <w:sz w:val="18"/>
        </w:rPr>
        <w:t xml:space="preserve">Robust registration and </w:t>
      </w:r>
      <w:proofErr w:type="spellStart"/>
      <w:r>
        <w:rPr>
          <w:color w:val="353535"/>
          <w:w w:val="105"/>
          <w:sz w:val="18"/>
        </w:rPr>
        <w:t>summarising</w:t>
      </w:r>
      <w:proofErr w:type="spellEnd"/>
      <w:r>
        <w:rPr>
          <w:color w:val="353535"/>
          <w:w w:val="105"/>
          <w:sz w:val="18"/>
        </w:rPr>
        <w:t xml:space="preserve"> procedures will help to highlight safeguarding issues. Policies at Grove Surgery will set out responsibilities for safeguarding children to ensure that safety is paramount. In addition to the Safeguarding Children Child Protection Policy and Procedure, Grove Surgery will have</w:t>
      </w:r>
      <w:r>
        <w:rPr>
          <w:color w:val="353535"/>
          <w:spacing w:val="30"/>
          <w:w w:val="105"/>
          <w:sz w:val="18"/>
        </w:rPr>
        <w:t xml:space="preserve"> </w:t>
      </w:r>
      <w:r>
        <w:rPr>
          <w:color w:val="353535"/>
          <w:w w:val="105"/>
          <w:sz w:val="18"/>
        </w:rPr>
        <w:t>a:</w:t>
      </w:r>
    </w:p>
    <w:p w14:paraId="52269CDE" w14:textId="77777777" w:rsidR="00ED72ED" w:rsidRDefault="00B72C0A">
      <w:pPr>
        <w:pStyle w:val="ListParagraph"/>
        <w:numPr>
          <w:ilvl w:val="2"/>
          <w:numId w:val="1"/>
        </w:numPr>
        <w:tabs>
          <w:tab w:val="left" w:pos="1192"/>
        </w:tabs>
        <w:spacing w:before="56"/>
        <w:ind w:hanging="214"/>
        <w:rPr>
          <w:sz w:val="18"/>
        </w:rPr>
      </w:pPr>
      <w:r>
        <w:rPr>
          <w:color w:val="353535"/>
          <w:w w:val="105"/>
          <w:sz w:val="18"/>
        </w:rPr>
        <w:t>Whistleblowing Policy and</w:t>
      </w:r>
      <w:r>
        <w:rPr>
          <w:color w:val="353535"/>
          <w:spacing w:val="2"/>
          <w:w w:val="105"/>
          <w:sz w:val="18"/>
        </w:rPr>
        <w:t xml:space="preserve"> </w:t>
      </w:r>
      <w:r>
        <w:rPr>
          <w:color w:val="353535"/>
          <w:w w:val="105"/>
          <w:sz w:val="18"/>
        </w:rPr>
        <w:t>Procedure</w:t>
      </w:r>
    </w:p>
    <w:p w14:paraId="2E5CDAE6" w14:textId="77777777" w:rsidR="00ED72ED" w:rsidRDefault="00B72C0A">
      <w:pPr>
        <w:pStyle w:val="ListParagraph"/>
        <w:numPr>
          <w:ilvl w:val="2"/>
          <w:numId w:val="1"/>
        </w:numPr>
        <w:tabs>
          <w:tab w:val="left" w:pos="1192"/>
        </w:tabs>
        <w:spacing w:before="101"/>
        <w:ind w:hanging="214"/>
        <w:rPr>
          <w:sz w:val="18"/>
        </w:rPr>
      </w:pPr>
      <w:r>
        <w:rPr>
          <w:color w:val="353535"/>
          <w:w w:val="105"/>
          <w:sz w:val="18"/>
        </w:rPr>
        <w:t>Resuscitation and Medical Emergency Policy and</w:t>
      </w:r>
      <w:r>
        <w:rPr>
          <w:color w:val="353535"/>
          <w:spacing w:val="6"/>
          <w:w w:val="105"/>
          <w:sz w:val="18"/>
        </w:rPr>
        <w:t xml:space="preserve"> </w:t>
      </w:r>
      <w:r>
        <w:rPr>
          <w:color w:val="353535"/>
          <w:w w:val="105"/>
          <w:sz w:val="18"/>
        </w:rPr>
        <w:t>Procedure</w:t>
      </w:r>
    </w:p>
    <w:p w14:paraId="3B4672C3" w14:textId="77777777" w:rsidR="00ED72ED" w:rsidRDefault="00B72C0A">
      <w:pPr>
        <w:pStyle w:val="ListParagraph"/>
        <w:numPr>
          <w:ilvl w:val="2"/>
          <w:numId w:val="1"/>
        </w:numPr>
        <w:tabs>
          <w:tab w:val="left" w:pos="1192"/>
        </w:tabs>
        <w:spacing w:before="101"/>
        <w:ind w:hanging="214"/>
        <w:rPr>
          <w:sz w:val="18"/>
        </w:rPr>
      </w:pPr>
      <w:r>
        <w:rPr>
          <w:color w:val="353535"/>
          <w:w w:val="105"/>
          <w:sz w:val="18"/>
        </w:rPr>
        <w:t>Chaperone Policy and</w:t>
      </w:r>
      <w:r>
        <w:rPr>
          <w:color w:val="353535"/>
          <w:spacing w:val="7"/>
          <w:w w:val="105"/>
          <w:sz w:val="18"/>
        </w:rPr>
        <w:t xml:space="preserve"> </w:t>
      </w:r>
      <w:r>
        <w:rPr>
          <w:color w:val="353535"/>
          <w:w w:val="105"/>
          <w:sz w:val="18"/>
        </w:rPr>
        <w:t>Procedure</w:t>
      </w:r>
    </w:p>
    <w:p w14:paraId="18AD6814" w14:textId="77777777" w:rsidR="00ED72ED" w:rsidRPr="00B72C0A" w:rsidRDefault="00B72C0A">
      <w:pPr>
        <w:pStyle w:val="ListParagraph"/>
        <w:numPr>
          <w:ilvl w:val="2"/>
          <w:numId w:val="1"/>
        </w:numPr>
        <w:tabs>
          <w:tab w:val="left" w:pos="1192"/>
        </w:tabs>
        <w:spacing w:before="101"/>
        <w:ind w:hanging="214"/>
        <w:rPr>
          <w:sz w:val="18"/>
        </w:rPr>
      </w:pPr>
      <w:r>
        <w:rPr>
          <w:color w:val="353535"/>
          <w:w w:val="105"/>
          <w:sz w:val="18"/>
        </w:rPr>
        <w:t>Health and Safety Policy and Procedure, which includes child</w:t>
      </w:r>
      <w:r>
        <w:rPr>
          <w:color w:val="353535"/>
          <w:spacing w:val="8"/>
          <w:w w:val="105"/>
          <w:sz w:val="18"/>
        </w:rPr>
        <w:t xml:space="preserve"> </w:t>
      </w:r>
      <w:r>
        <w:rPr>
          <w:color w:val="353535"/>
          <w:w w:val="105"/>
          <w:sz w:val="18"/>
        </w:rPr>
        <w:t>safety</w:t>
      </w:r>
    </w:p>
    <w:p w14:paraId="4F7E7472" w14:textId="77777777" w:rsidR="00B72C0A" w:rsidRDefault="00B72C0A" w:rsidP="00B72C0A">
      <w:pPr>
        <w:pStyle w:val="ListParagraph"/>
        <w:tabs>
          <w:tab w:val="left" w:pos="1192"/>
        </w:tabs>
        <w:spacing w:before="101"/>
        <w:ind w:firstLine="0"/>
        <w:rPr>
          <w:sz w:val="18"/>
        </w:rPr>
      </w:pPr>
    </w:p>
    <w:p w14:paraId="4146278F" w14:textId="77777777" w:rsidR="00ED72ED" w:rsidRPr="00B72C0A" w:rsidRDefault="00B72C0A">
      <w:pPr>
        <w:pStyle w:val="ListParagraph"/>
        <w:numPr>
          <w:ilvl w:val="1"/>
          <w:numId w:val="1"/>
        </w:numPr>
        <w:tabs>
          <w:tab w:val="left" w:pos="1285"/>
        </w:tabs>
        <w:spacing w:before="75" w:line="278" w:lineRule="auto"/>
        <w:ind w:left="856" w:right="1021" w:firstLine="0"/>
        <w:rPr>
          <w:sz w:val="18"/>
        </w:rPr>
      </w:pPr>
      <w:r>
        <w:rPr>
          <w:color w:val="353535"/>
          <w:w w:val="105"/>
          <w:sz w:val="18"/>
        </w:rPr>
        <w:lastRenderedPageBreak/>
        <w:t xml:space="preserve">All doctors, nurses and staff members working with children, parents and other adults in contact with children will be able to </w:t>
      </w:r>
      <w:proofErr w:type="spellStart"/>
      <w:r>
        <w:rPr>
          <w:color w:val="353535"/>
          <w:w w:val="105"/>
          <w:sz w:val="18"/>
        </w:rPr>
        <w:t>recognise</w:t>
      </w:r>
      <w:proofErr w:type="spellEnd"/>
      <w:r>
        <w:rPr>
          <w:color w:val="353535"/>
          <w:w w:val="105"/>
          <w:sz w:val="18"/>
        </w:rPr>
        <w:t>, and know how to act on, signs that a child may be at risk of abuse or neglect in a home environment and in residential and other</w:t>
      </w:r>
      <w:r>
        <w:rPr>
          <w:color w:val="353535"/>
          <w:spacing w:val="26"/>
          <w:w w:val="105"/>
          <w:sz w:val="18"/>
        </w:rPr>
        <w:t xml:space="preserve"> </w:t>
      </w:r>
      <w:r>
        <w:rPr>
          <w:color w:val="353535"/>
          <w:w w:val="105"/>
          <w:sz w:val="18"/>
        </w:rPr>
        <w:t>institutions.</w:t>
      </w:r>
    </w:p>
    <w:p w14:paraId="3B68733D" w14:textId="77777777" w:rsidR="00B72C0A" w:rsidRDefault="00B72C0A" w:rsidP="00B72C0A">
      <w:pPr>
        <w:pStyle w:val="ListParagraph"/>
        <w:tabs>
          <w:tab w:val="left" w:pos="1285"/>
        </w:tabs>
        <w:spacing w:before="75" w:line="278" w:lineRule="auto"/>
        <w:ind w:left="856" w:right="1021" w:firstLine="0"/>
        <w:rPr>
          <w:sz w:val="18"/>
        </w:rPr>
      </w:pPr>
    </w:p>
    <w:p w14:paraId="3119C048" w14:textId="77777777" w:rsidR="00ED72ED" w:rsidRPr="00B72C0A" w:rsidRDefault="00B72C0A">
      <w:pPr>
        <w:pStyle w:val="ListParagraph"/>
        <w:numPr>
          <w:ilvl w:val="1"/>
          <w:numId w:val="1"/>
        </w:numPr>
        <w:tabs>
          <w:tab w:val="left" w:pos="1286"/>
        </w:tabs>
        <w:spacing w:before="2" w:line="278" w:lineRule="auto"/>
        <w:ind w:left="856" w:right="1342" w:firstLine="0"/>
        <w:rPr>
          <w:sz w:val="18"/>
        </w:rPr>
      </w:pPr>
      <w:r>
        <w:rPr>
          <w:color w:val="353535"/>
          <w:w w:val="105"/>
          <w:sz w:val="18"/>
        </w:rPr>
        <w:t>Grove Surgery will ensure external requests for information about vulnerable children must be in writing so that they can be</w:t>
      </w:r>
      <w:r>
        <w:rPr>
          <w:color w:val="353535"/>
          <w:spacing w:val="9"/>
          <w:w w:val="105"/>
          <w:sz w:val="18"/>
        </w:rPr>
        <w:t xml:space="preserve"> </w:t>
      </w:r>
      <w:r>
        <w:rPr>
          <w:color w:val="353535"/>
          <w:w w:val="105"/>
          <w:sz w:val="18"/>
        </w:rPr>
        <w:t>verified.</w:t>
      </w:r>
    </w:p>
    <w:p w14:paraId="43F24AD2" w14:textId="77777777" w:rsidR="00B72C0A" w:rsidRPr="00B72C0A" w:rsidRDefault="00B72C0A" w:rsidP="00B72C0A">
      <w:pPr>
        <w:tabs>
          <w:tab w:val="left" w:pos="1286"/>
        </w:tabs>
        <w:spacing w:before="2" w:line="278" w:lineRule="auto"/>
        <w:ind w:right="1342"/>
        <w:rPr>
          <w:sz w:val="18"/>
        </w:rPr>
      </w:pPr>
    </w:p>
    <w:p w14:paraId="412D2AC3" w14:textId="77777777" w:rsidR="00ED72ED" w:rsidRDefault="00ED72ED">
      <w:pPr>
        <w:spacing w:line="278" w:lineRule="auto"/>
        <w:sectPr w:rsidR="00ED72ED">
          <w:pgSz w:w="11900" w:h="16840"/>
          <w:pgMar w:top="1660" w:right="600" w:bottom="720" w:left="580" w:header="0" w:footer="520" w:gutter="0"/>
          <w:cols w:space="720"/>
        </w:sectPr>
      </w:pPr>
    </w:p>
    <w:p w14:paraId="7CCE57D3" w14:textId="77777777" w:rsidR="00ED72ED" w:rsidRDefault="00B72C0A">
      <w:pPr>
        <w:pStyle w:val="ListParagraph"/>
        <w:numPr>
          <w:ilvl w:val="1"/>
          <w:numId w:val="1"/>
        </w:numPr>
        <w:tabs>
          <w:tab w:val="left" w:pos="1286"/>
        </w:tabs>
        <w:spacing w:before="144" w:line="278" w:lineRule="auto"/>
        <w:ind w:left="856" w:right="847" w:firstLine="0"/>
        <w:rPr>
          <w:sz w:val="18"/>
        </w:rPr>
      </w:pPr>
      <w:r>
        <w:rPr>
          <w:color w:val="353535"/>
          <w:w w:val="105"/>
          <w:sz w:val="18"/>
        </w:rPr>
        <w:lastRenderedPageBreak/>
        <w:t>All clinical staff understand their role in safeguarding partnership working, how and when to refer children to local statutory services and to follow up on a referral at regular intervals. All clinical staff and management use up-to-date referral pathways and templates and know when and how to share information safely and appropriately with safeguarding partners when</w:t>
      </w:r>
      <w:r>
        <w:rPr>
          <w:color w:val="353535"/>
          <w:spacing w:val="18"/>
          <w:w w:val="105"/>
          <w:sz w:val="18"/>
        </w:rPr>
        <w:t xml:space="preserve"> </w:t>
      </w:r>
      <w:r>
        <w:rPr>
          <w:color w:val="353535"/>
          <w:w w:val="105"/>
          <w:sz w:val="18"/>
        </w:rPr>
        <w:t>necessary.</w:t>
      </w:r>
    </w:p>
    <w:sectPr w:rsidR="00ED72ED">
      <w:pgSz w:w="11900" w:h="16840"/>
      <w:pgMar w:top="1660" w:right="600" w:bottom="720" w:left="580" w:header="0"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FFC88" w14:textId="77777777" w:rsidR="00355988" w:rsidRDefault="00355988">
      <w:r>
        <w:separator/>
      </w:r>
    </w:p>
  </w:endnote>
  <w:endnote w:type="continuationSeparator" w:id="0">
    <w:p w14:paraId="4F030CEE" w14:textId="77777777" w:rsidR="00355988" w:rsidRDefault="003559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A767" w14:textId="77777777" w:rsidR="00ED72ED" w:rsidRDefault="00ED72ED">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344A21" w14:textId="77777777" w:rsidR="00355988" w:rsidRDefault="00355988">
      <w:r>
        <w:separator/>
      </w:r>
    </w:p>
  </w:footnote>
  <w:footnote w:type="continuationSeparator" w:id="0">
    <w:p w14:paraId="65004308" w14:textId="77777777" w:rsidR="00355988" w:rsidRDefault="003559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5B1FA" w14:textId="0F3290E5" w:rsidR="00ED72ED" w:rsidRDefault="00BE1CBC">
    <w:pPr>
      <w:pStyle w:val="BodyText"/>
      <w:spacing w:before="0" w:line="14" w:lineRule="auto"/>
      <w:ind w:left="0"/>
      <w:rPr>
        <w:sz w:val="20"/>
      </w:rPr>
    </w:pPr>
    <w:r>
      <w:rPr>
        <w:noProof/>
      </w:rPr>
      <mc:AlternateContent>
        <mc:Choice Requires="wpg">
          <w:drawing>
            <wp:anchor distT="0" distB="0" distL="114300" distR="114300" simplePos="0" relativeHeight="503312648" behindDoc="1" locked="0" layoutInCell="1" allowOverlap="1" wp14:anchorId="56889000" wp14:editId="31572BD1">
              <wp:simplePos x="0" y="0"/>
              <wp:positionH relativeFrom="page">
                <wp:posOffset>0</wp:posOffset>
              </wp:positionH>
              <wp:positionV relativeFrom="page">
                <wp:posOffset>0</wp:posOffset>
              </wp:positionV>
              <wp:extent cx="7556500" cy="914400"/>
              <wp:effectExtent l="0" t="0" r="0" b="0"/>
              <wp:wrapNone/>
              <wp:docPr id="3" name="Group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914400"/>
                        <a:chOff x="0" y="0"/>
                        <a:chExt cx="11900" cy="1440"/>
                      </a:xfrm>
                    </wpg:grpSpPr>
                    <wps:wsp>
                      <wps:cNvPr id="4" name="Rectangle 11"/>
                      <wps:cNvSpPr>
                        <a:spLocks noChangeArrowheads="1"/>
                      </wps:cNvSpPr>
                      <wps:spPr bwMode="auto">
                        <a:xfrm>
                          <a:off x="0" y="0"/>
                          <a:ext cx="11900" cy="940"/>
                        </a:xfrm>
                        <a:prstGeom prst="rect">
                          <a:avLst/>
                        </a:prstGeom>
                        <a:solidFill>
                          <a:srgbClr val="26BEB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300" y="360"/>
                          <a:ext cx="400" cy="400"/>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9"/>
                      <wps:cNvSpPr>
                        <a:spLocks noChangeArrowheads="1"/>
                      </wps:cNvSpPr>
                      <wps:spPr bwMode="auto">
                        <a:xfrm>
                          <a:off x="0" y="940"/>
                          <a:ext cx="11900" cy="500"/>
                        </a:xfrm>
                        <a:prstGeom prst="rect">
                          <a:avLst/>
                        </a:prstGeom>
                        <a:solidFill>
                          <a:srgbClr val="F6F6F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5C80E76" id="Group 8" o:spid="_x0000_s1026" alt="&quot;&quot;" style="position:absolute;margin-left:0;margin-top:0;width:595pt;height:1in;z-index:-3832;mso-position-horizontal-relative:page;mso-position-vertical-relative:page" coordsize="11900,14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">
              <v:rect id="Rectangle 11" o:spid="_x0000_s1027" style="position:absolute;width:11900;height: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" fillcolor="#26beb8"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300;top:360;width:400;height: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">
                <v:imagedata r:id="rId2" o:title=""/>
              </v:shape>
              <v:rect id="Rectangle 9" o:spid="_x0000_s1029" style="position:absolute;top:940;width:1190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" fillcolor="#f6f6f6" stroked="f"/>
              <w10:wrap anchorx="page" anchory="page"/>
            </v:group>
          </w:pict>
        </mc:Fallback>
      </mc:AlternateContent>
    </w:r>
    <w:r>
      <w:rPr>
        <w:noProof/>
      </w:rPr>
      <mc:AlternateContent>
        <mc:Choice Requires="wps">
          <w:drawing>
            <wp:anchor distT="0" distB="0" distL="114300" distR="114300" simplePos="0" relativeHeight="503312672" behindDoc="1" locked="0" layoutInCell="1" allowOverlap="1" wp14:anchorId="50092B7D" wp14:editId="7838CCDC">
              <wp:simplePos x="0" y="0"/>
              <wp:positionH relativeFrom="page">
                <wp:posOffset>1540510</wp:posOffset>
              </wp:positionH>
              <wp:positionV relativeFrom="page">
                <wp:posOffset>188595</wp:posOffset>
              </wp:positionV>
              <wp:extent cx="4657090" cy="334010"/>
              <wp:effectExtent l="0" t="0" r="3175" b="1270"/>
              <wp:wrapNone/>
              <wp:docPr id="2"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334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7D54FD" w14:textId="77777777" w:rsidR="00ED72ED" w:rsidRPr="00BE1CBC" w:rsidRDefault="00B72C0A">
                          <w:pPr>
                            <w:spacing w:before="13"/>
                            <w:jc w:val="center"/>
                          </w:pPr>
                          <w:r w:rsidRPr="00BE1CBC">
                            <w:t>GCR14 - Safeguarding Children and Child Protection Policy and Procedure</w:t>
                          </w:r>
                        </w:p>
                        <w:p w14:paraId="133251A5" w14:textId="77777777" w:rsidR="00ED72ED" w:rsidRPr="00BE1CBC" w:rsidRDefault="00B72C0A">
                          <w:pPr>
                            <w:spacing w:before="55"/>
                            <w:ind w:left="9"/>
                            <w:jc w:val="center"/>
                            <w:rPr>
                              <w:sz w:val="16"/>
                            </w:rPr>
                          </w:pPr>
                          <w:r w:rsidRPr="00BE1CBC">
                            <w:rPr>
                              <w:sz w:val="16"/>
                            </w:rPr>
                            <w:t>Clinical Governance - Practice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92B7D" id="_x0000_t202" coordsize="21600,21600" o:spt="202" path="m,l,21600r21600,l21600,xe">
              <v:stroke joinstyle="miter"/>
              <v:path gradientshapeok="t" o:connecttype="rect"/>
            </v:shapetype>
            <v:shape id="Text Box 7" o:spid="_x0000_s1030" type="#_x0000_t202" alt="&quot;&quot;" style="position:absolute;margin-left:121.3pt;margin-top:14.85pt;width:366.7pt;height:26.3pt;z-index:-3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" filled="f" stroked="f">
              <v:textbox inset="0,0,0,0">
                <w:txbxContent>
                  <w:p w14:paraId="707D54FD" w14:textId="77777777" w:rsidR="00ED72ED" w:rsidRPr="00BE1CBC" w:rsidRDefault="00B72C0A">
                    <w:pPr>
                      <w:spacing w:before="13"/>
                      <w:jc w:val="center"/>
                    </w:pPr>
                    <w:r w:rsidRPr="00BE1CBC">
                      <w:t>GCR14 - Safeguarding Children and Child Protection Policy and Procedure</w:t>
                    </w:r>
                  </w:p>
                  <w:p w14:paraId="133251A5" w14:textId="77777777" w:rsidR="00ED72ED" w:rsidRPr="00BE1CBC" w:rsidRDefault="00B72C0A">
                    <w:pPr>
                      <w:spacing w:before="55"/>
                      <w:ind w:left="9"/>
                      <w:jc w:val="center"/>
                      <w:rPr>
                        <w:sz w:val="16"/>
                      </w:rPr>
                    </w:pPr>
                    <w:r w:rsidRPr="00BE1CBC">
                      <w:rPr>
                        <w:sz w:val="16"/>
                      </w:rPr>
                      <w:t>Clinical Governance - Practice Management</w:t>
                    </w:r>
                  </w:p>
                </w:txbxContent>
              </v:textbox>
              <w10:wrap anchorx="page" anchory="page"/>
            </v:shape>
          </w:pict>
        </mc:Fallback>
      </mc:AlternateContent>
    </w:r>
    <w:r>
      <w:rPr>
        <w:noProof/>
      </w:rPr>
      <mc:AlternateContent>
        <mc:Choice Requires="wps">
          <w:drawing>
            <wp:anchor distT="0" distB="0" distL="114300" distR="114300" simplePos="0" relativeHeight="503312696" behindDoc="1" locked="0" layoutInCell="1" allowOverlap="1" wp14:anchorId="0AD62BF0" wp14:editId="36180F41">
              <wp:simplePos x="0" y="0"/>
              <wp:positionH relativeFrom="page">
                <wp:posOffset>1946275</wp:posOffset>
              </wp:positionH>
              <wp:positionV relativeFrom="page">
                <wp:posOffset>636905</wp:posOffset>
              </wp:positionV>
              <wp:extent cx="3473450" cy="240665"/>
              <wp:effectExtent l="3175" t="0" r="0" b="0"/>
              <wp:wrapNone/>
              <wp:docPr id="1"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0"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91C10" w14:textId="77777777" w:rsidR="00ED72ED" w:rsidRDefault="00B72C0A">
                          <w:pPr>
                            <w:spacing w:before="14" w:line="172" w:lineRule="exact"/>
                            <w:ind w:left="8"/>
                            <w:jc w:val="center"/>
                            <w:rPr>
                              <w:sz w:val="16"/>
                            </w:rPr>
                          </w:pPr>
                          <w:r>
                            <w:rPr>
                              <w:color w:val="353535"/>
                              <w:sz w:val="16"/>
                            </w:rPr>
                            <w:t>Grove Surgery</w:t>
                          </w:r>
                        </w:p>
                        <w:p w14:paraId="43166702" w14:textId="77777777" w:rsidR="00ED72ED" w:rsidRDefault="00B72C0A">
                          <w:pPr>
                            <w:spacing w:line="172" w:lineRule="exact"/>
                            <w:jc w:val="center"/>
                            <w:rPr>
                              <w:sz w:val="16"/>
                            </w:rPr>
                          </w:pPr>
                          <w:r>
                            <w:rPr>
                              <w:color w:val="353535"/>
                              <w:sz w:val="16"/>
                            </w:rPr>
                            <w:t xml:space="preserve">200-202 Chadwell Heath Lane, Chadwell </w:t>
                          </w:r>
                          <w:proofErr w:type="gramStart"/>
                          <w:r>
                            <w:rPr>
                              <w:color w:val="353535"/>
                              <w:sz w:val="16"/>
                            </w:rPr>
                            <w:t>Heath ,</w:t>
                          </w:r>
                          <w:proofErr w:type="gramEnd"/>
                          <w:r>
                            <w:rPr>
                              <w:color w:val="353535"/>
                              <w:sz w:val="16"/>
                            </w:rPr>
                            <w:t xml:space="preserve"> Romford, Essex, RM6 4YU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D62BF0" id="Text Box 6" o:spid="_x0000_s1031" type="#_x0000_t202" alt="&quot;&quot;" style="position:absolute;margin-left:153.25pt;margin-top:50.15pt;width:273.5pt;height:18.95pt;z-index:-3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" filled="f" stroked="f">
              <v:textbox inset="0,0,0,0">
                <w:txbxContent>
                  <w:p w14:paraId="2BD91C10" w14:textId="77777777" w:rsidR="00ED72ED" w:rsidRDefault="00B72C0A">
                    <w:pPr>
                      <w:spacing w:before="14" w:line="172" w:lineRule="exact"/>
                      <w:ind w:left="8"/>
                      <w:jc w:val="center"/>
                      <w:rPr>
                        <w:sz w:val="16"/>
                      </w:rPr>
                    </w:pPr>
                    <w:r>
                      <w:rPr>
                        <w:color w:val="353535"/>
                        <w:sz w:val="16"/>
                      </w:rPr>
                      <w:t>Grove Surgery</w:t>
                    </w:r>
                  </w:p>
                  <w:p w14:paraId="43166702" w14:textId="77777777" w:rsidR="00ED72ED" w:rsidRDefault="00B72C0A">
                    <w:pPr>
                      <w:spacing w:line="172" w:lineRule="exact"/>
                      <w:jc w:val="center"/>
                      <w:rPr>
                        <w:sz w:val="16"/>
                      </w:rPr>
                    </w:pPr>
                    <w:r>
                      <w:rPr>
                        <w:color w:val="353535"/>
                        <w:sz w:val="16"/>
                      </w:rPr>
                      <w:t xml:space="preserve">200-202 Chadwell Heath Lane, Chadwell </w:t>
                    </w:r>
                    <w:proofErr w:type="gramStart"/>
                    <w:r>
                      <w:rPr>
                        <w:color w:val="353535"/>
                        <w:sz w:val="16"/>
                      </w:rPr>
                      <w:t>Heath ,</w:t>
                    </w:r>
                    <w:proofErr w:type="gramEnd"/>
                    <w:r>
                      <w:rPr>
                        <w:color w:val="353535"/>
                        <w:sz w:val="16"/>
                      </w:rPr>
                      <w:t xml:space="preserve"> Romford, Essex, RM6 4YU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444F6"/>
    <w:multiLevelType w:val="multilevel"/>
    <w:tmpl w:val="AC70BC58"/>
    <w:lvl w:ilvl="0">
      <w:start w:val="4"/>
      <w:numFmt w:val="decimal"/>
      <w:lvlText w:val="%1"/>
      <w:lvlJc w:val="left"/>
      <w:pPr>
        <w:ind w:left="1178" w:hanging="322"/>
        <w:jc w:val="left"/>
      </w:pPr>
      <w:rPr>
        <w:rFonts w:hint="default"/>
        <w:lang w:val="en-US" w:eastAsia="en-US" w:bidi="en-US"/>
      </w:rPr>
    </w:lvl>
    <w:lvl w:ilvl="1">
      <w:start w:val="1"/>
      <w:numFmt w:val="decimal"/>
      <w:lvlText w:val="%1.%2"/>
      <w:lvlJc w:val="left"/>
      <w:pPr>
        <w:ind w:left="1178" w:hanging="322"/>
        <w:jc w:val="left"/>
      </w:pPr>
      <w:rPr>
        <w:rFonts w:ascii="Arial" w:eastAsia="Arial" w:hAnsi="Arial" w:cs="Arial" w:hint="default"/>
        <w:b/>
        <w:bCs/>
        <w:color w:val="353535"/>
        <w:spacing w:val="0"/>
        <w:w w:val="104"/>
        <w:sz w:val="18"/>
        <w:szCs w:val="18"/>
        <w:lang w:val="en-US" w:eastAsia="en-US" w:bidi="en-US"/>
      </w:rPr>
    </w:lvl>
    <w:lvl w:ilvl="2">
      <w:numFmt w:val="bullet"/>
      <w:lvlText w:val=""/>
      <w:lvlJc w:val="left"/>
      <w:pPr>
        <w:ind w:left="1191" w:hanging="215"/>
      </w:pPr>
      <w:rPr>
        <w:rFonts w:ascii="Wingdings" w:eastAsia="Wingdings" w:hAnsi="Wingdings" w:cs="Wingdings" w:hint="default"/>
        <w:color w:val="353535"/>
        <w:w w:val="84"/>
        <w:sz w:val="12"/>
        <w:szCs w:val="12"/>
        <w:lang w:val="en-US" w:eastAsia="en-US" w:bidi="en-US"/>
      </w:rPr>
    </w:lvl>
    <w:lvl w:ilvl="3">
      <w:numFmt w:val="bullet"/>
      <w:lvlText w:val=""/>
      <w:lvlJc w:val="left"/>
      <w:pPr>
        <w:ind w:left="1539" w:hanging="228"/>
      </w:pPr>
      <w:rPr>
        <w:rFonts w:ascii="Wingdings" w:eastAsia="Wingdings" w:hAnsi="Wingdings" w:cs="Wingdings" w:hint="default"/>
        <w:color w:val="353535"/>
        <w:w w:val="84"/>
        <w:sz w:val="12"/>
        <w:szCs w:val="12"/>
        <w:lang w:val="en-US" w:eastAsia="en-US" w:bidi="en-US"/>
      </w:rPr>
    </w:lvl>
    <w:lvl w:ilvl="4">
      <w:numFmt w:val="bullet"/>
      <w:lvlText w:val="•"/>
      <w:lvlJc w:val="left"/>
      <w:pPr>
        <w:ind w:left="3835" w:hanging="228"/>
      </w:pPr>
      <w:rPr>
        <w:rFonts w:hint="default"/>
        <w:lang w:val="en-US" w:eastAsia="en-US" w:bidi="en-US"/>
      </w:rPr>
    </w:lvl>
    <w:lvl w:ilvl="5">
      <w:numFmt w:val="bullet"/>
      <w:lvlText w:val="•"/>
      <w:lvlJc w:val="left"/>
      <w:pPr>
        <w:ind w:left="4982" w:hanging="228"/>
      </w:pPr>
      <w:rPr>
        <w:rFonts w:hint="default"/>
        <w:lang w:val="en-US" w:eastAsia="en-US" w:bidi="en-US"/>
      </w:rPr>
    </w:lvl>
    <w:lvl w:ilvl="6">
      <w:numFmt w:val="bullet"/>
      <w:lvlText w:val="•"/>
      <w:lvlJc w:val="left"/>
      <w:pPr>
        <w:ind w:left="6130" w:hanging="228"/>
      </w:pPr>
      <w:rPr>
        <w:rFonts w:hint="default"/>
        <w:lang w:val="en-US" w:eastAsia="en-US" w:bidi="en-US"/>
      </w:rPr>
    </w:lvl>
    <w:lvl w:ilvl="7">
      <w:numFmt w:val="bullet"/>
      <w:lvlText w:val="•"/>
      <w:lvlJc w:val="left"/>
      <w:pPr>
        <w:ind w:left="7277" w:hanging="228"/>
      </w:pPr>
      <w:rPr>
        <w:rFonts w:hint="default"/>
        <w:lang w:val="en-US" w:eastAsia="en-US" w:bidi="en-US"/>
      </w:rPr>
    </w:lvl>
    <w:lvl w:ilvl="8">
      <w:numFmt w:val="bullet"/>
      <w:lvlText w:val="•"/>
      <w:lvlJc w:val="left"/>
      <w:pPr>
        <w:ind w:left="8425" w:hanging="228"/>
      </w:pPr>
      <w:rPr>
        <w:rFonts w:hint="default"/>
        <w:lang w:val="en-US" w:eastAsia="en-US" w:bidi="en-US"/>
      </w:rPr>
    </w:lvl>
  </w:abstractNum>
  <w:num w:numId="1" w16cid:durableId="13168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2ED"/>
    <w:rsid w:val="000177C6"/>
    <w:rsid w:val="00285036"/>
    <w:rsid w:val="00355988"/>
    <w:rsid w:val="00B72C0A"/>
    <w:rsid w:val="00BE1CBC"/>
    <w:rsid w:val="00ED72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5E3A4F"/>
  <w15:docId w15:val="{953B2697-3120-45F6-AD17-2E43ED07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3"/>
      <w:ind w:left="856"/>
    </w:pPr>
    <w:rPr>
      <w:sz w:val="18"/>
      <w:szCs w:val="18"/>
    </w:rPr>
  </w:style>
  <w:style w:type="paragraph" w:styleId="ListParagraph">
    <w:name w:val="List Paragraph"/>
    <w:basedOn w:val="Normal"/>
    <w:uiPriority w:val="1"/>
    <w:qFormat/>
    <w:pPr>
      <w:spacing w:before="53"/>
      <w:ind w:left="1191" w:hanging="21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85036"/>
    <w:pPr>
      <w:tabs>
        <w:tab w:val="center" w:pos="4513"/>
        <w:tab w:val="right" w:pos="9026"/>
      </w:tabs>
    </w:pPr>
  </w:style>
  <w:style w:type="character" w:customStyle="1" w:styleId="HeaderChar">
    <w:name w:val="Header Char"/>
    <w:basedOn w:val="DefaultParagraphFont"/>
    <w:link w:val="Header"/>
    <w:uiPriority w:val="99"/>
    <w:rsid w:val="00285036"/>
    <w:rPr>
      <w:rFonts w:ascii="Arial" w:eastAsia="Arial" w:hAnsi="Arial" w:cs="Arial"/>
      <w:lang w:bidi="en-US"/>
    </w:rPr>
  </w:style>
  <w:style w:type="paragraph" w:styleId="Footer">
    <w:name w:val="footer"/>
    <w:basedOn w:val="Normal"/>
    <w:link w:val="FooterChar"/>
    <w:uiPriority w:val="99"/>
    <w:unhideWhenUsed/>
    <w:rsid w:val="00285036"/>
    <w:pPr>
      <w:tabs>
        <w:tab w:val="center" w:pos="4513"/>
        <w:tab w:val="right" w:pos="9026"/>
      </w:tabs>
    </w:pPr>
  </w:style>
  <w:style w:type="character" w:customStyle="1" w:styleId="FooterChar">
    <w:name w:val="Footer Char"/>
    <w:basedOn w:val="DefaultParagraphFont"/>
    <w:link w:val="Footer"/>
    <w:uiPriority w:val="99"/>
    <w:rsid w:val="00285036"/>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gmc-uk.org/ethical-guidance/ethical-guidance-for-doctors/raising-and-acting-on-concerns" TargetMode="External"/><Relationship Id="rId4" Type="http://schemas.openxmlformats.org/officeDocument/2006/relationships/webSettings" Target="webSettings.xml"/><Relationship Id="rId9" Type="http://schemas.openxmlformats.org/officeDocument/2006/relationships/hyperlink" Target="https://www.gmc-uk.org/ethical-guidance/ethical-guidance-for-doctors/raising-and-acting-on-concer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1328</Words>
  <Characters>7572</Characters>
  <Application>Microsoft Office Word</Application>
  <DocSecurity>0</DocSecurity>
  <Lines>63</Lines>
  <Paragraphs>17</Paragraphs>
  <ScaleCrop>false</ScaleCrop>
  <Company>NHS Redbridge CCG</Company>
  <LinksUpToDate>false</LinksUpToDate>
  <CharactersWithSpaces>8883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Katy Morson</cp:lastModifiedBy>
  <cp:revision>2</cp:revision>
  <dcterms:created xsi:type="dcterms:W3CDTF">2022-06-16T07:36:00Z</dcterms:created>
  <dcterms:modified xsi:type="dcterms:W3CDTF">2022-06-16T07:36:00Z</dcterms:modified>
</cp:coreProperties>
</file>