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1F5FA" w14:textId="77777777" w:rsidR="00ED4768" w:rsidRDefault="00ED4768">
      <w:pPr>
        <w:pStyle w:val="BodyText"/>
        <w:spacing w:before="5"/>
        <w:ind w:left="0"/>
        <w:rPr>
          <w:rFonts w:ascii="Times New Roman"/>
          <w:sz w:val="14"/>
        </w:rPr>
      </w:pPr>
    </w:p>
    <w:p w14:paraId="14566871" w14:textId="082EE97E" w:rsidR="00ED4768" w:rsidRDefault="00F70C4D">
      <w:pPr>
        <w:pStyle w:val="BodyText"/>
        <w:spacing w:before="0"/>
        <w:ind w:left="120"/>
        <w:rPr>
          <w:rFonts w:ascii="Times New Roman"/>
          <w:sz w:val="20"/>
        </w:rPr>
      </w:pPr>
      <w:r>
        <w:rPr>
          <w:rFonts w:ascii="Times New Roman"/>
          <w:noProof/>
          <w:sz w:val="20"/>
        </w:rPr>
        <mc:AlternateContent>
          <mc:Choice Requires="wpg">
            <w:drawing>
              <wp:inline distT="0" distB="0" distL="0" distR="0" wp14:anchorId="1C8C44F3" wp14:editId="0EF12B82">
                <wp:extent cx="6667500" cy="314960"/>
                <wp:effectExtent l="0" t="0" r="3175" b="1905"/>
                <wp:docPr id="7" name="Group 2" descr="Polic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8" name="Rectangle 5"/>
                        <wps:cNvSpPr>
                          <a:spLocks noChangeArrowheads="1"/>
                        </wps:cNvSpPr>
                        <wps:spPr bwMode="auto">
                          <a:xfrm>
                            <a:off x="0" y="0"/>
                            <a:ext cx="10500" cy="496"/>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3"/>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9BA9A" w14:textId="77777777" w:rsidR="00ED4768" w:rsidRPr="00F70C4D" w:rsidRDefault="004F1EC6">
                              <w:pPr>
                                <w:spacing w:before="138"/>
                                <w:ind w:left="696"/>
                                <w:rPr>
                                  <w:b/>
                                  <w:sz w:val="21"/>
                                </w:rPr>
                              </w:pPr>
                              <w:r w:rsidRPr="00F70C4D">
                                <w:rPr>
                                  <w:b/>
                                  <w:sz w:val="21"/>
                                </w:rPr>
                                <w:t>4. Policy</w:t>
                              </w:r>
                            </w:p>
                          </w:txbxContent>
                        </wps:txbx>
                        <wps:bodyPr rot="0" vert="horz" wrap="square" lIns="0" tIns="0" rIns="0" bIns="0" anchor="t" anchorCtr="0" upright="1">
                          <a:noAutofit/>
                        </wps:bodyPr>
                      </wps:wsp>
                    </wpg:wgp>
                  </a:graphicData>
                </a:graphic>
              </wp:inline>
            </w:drawing>
          </mc:Choice>
          <mc:Fallback>
            <w:pict>
              <v:group w14:anchorId="1C8C44F3" id="Group 2" o:spid="_x0000_s1026" alt="Policy"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">
                <v:rect id="Rectangle 5" o:spid="_x0000_s1027"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" fillcolor="#26beb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3" o:spid="_x0000_s1029"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569BA9A" w14:textId="77777777" w:rsidR="00ED4768" w:rsidRPr="00F70C4D" w:rsidRDefault="004F1EC6">
                        <w:pPr>
                          <w:spacing w:before="138"/>
                          <w:ind w:left="696"/>
                          <w:rPr>
                            <w:b/>
                            <w:sz w:val="21"/>
                          </w:rPr>
                        </w:pPr>
                        <w:r w:rsidRPr="00F70C4D">
                          <w:rPr>
                            <w:b/>
                            <w:sz w:val="21"/>
                          </w:rPr>
                          <w:t>4. Policy</w:t>
                        </w:r>
                      </w:p>
                    </w:txbxContent>
                  </v:textbox>
                </v:shape>
                <w10:anchorlock/>
              </v:group>
            </w:pict>
          </mc:Fallback>
        </mc:AlternateContent>
      </w:r>
    </w:p>
    <w:p w14:paraId="51F16AC0" w14:textId="77777777" w:rsidR="00ED4768" w:rsidRPr="004F1EC6" w:rsidRDefault="004F1EC6">
      <w:pPr>
        <w:pStyle w:val="Heading1"/>
        <w:numPr>
          <w:ilvl w:val="1"/>
          <w:numId w:val="2"/>
        </w:numPr>
        <w:tabs>
          <w:tab w:val="left" w:pos="1179"/>
        </w:tabs>
        <w:spacing w:before="113"/>
      </w:pPr>
      <w:r>
        <w:rPr>
          <w:color w:val="353535"/>
          <w:spacing w:val="3"/>
          <w:w w:val="105"/>
        </w:rPr>
        <w:t xml:space="preserve">Safeguarding Adults Statement </w:t>
      </w:r>
      <w:r>
        <w:rPr>
          <w:color w:val="353535"/>
          <w:w w:val="105"/>
        </w:rPr>
        <w:t>of</w:t>
      </w:r>
      <w:r>
        <w:rPr>
          <w:color w:val="353535"/>
          <w:spacing w:val="12"/>
          <w:w w:val="105"/>
        </w:rPr>
        <w:t xml:space="preserve"> </w:t>
      </w:r>
      <w:r>
        <w:rPr>
          <w:color w:val="353535"/>
          <w:spacing w:val="4"/>
          <w:w w:val="105"/>
        </w:rPr>
        <w:t>Intent</w:t>
      </w:r>
    </w:p>
    <w:p w14:paraId="35992E54" w14:textId="77777777" w:rsidR="004F1EC6" w:rsidRDefault="004F1EC6" w:rsidP="004F1EC6">
      <w:pPr>
        <w:pStyle w:val="Heading1"/>
        <w:tabs>
          <w:tab w:val="left" w:pos="1179"/>
        </w:tabs>
        <w:spacing w:before="113"/>
        <w:ind w:firstLine="0"/>
      </w:pPr>
    </w:p>
    <w:p w14:paraId="5093198B" w14:textId="77777777" w:rsidR="006E1FAC" w:rsidRDefault="004F1EC6">
      <w:pPr>
        <w:pStyle w:val="BodyText"/>
        <w:spacing w:before="34" w:line="278" w:lineRule="auto"/>
        <w:ind w:right="3233"/>
        <w:rPr>
          <w:color w:val="353535"/>
          <w:w w:val="105"/>
        </w:rPr>
      </w:pPr>
      <w:r>
        <w:rPr>
          <w:color w:val="353535"/>
          <w:w w:val="105"/>
        </w:rPr>
        <w:t xml:space="preserve">Grove Surgery will have a designated lead for safeguarding adults at risk. </w:t>
      </w:r>
    </w:p>
    <w:p w14:paraId="3647B8D9" w14:textId="77777777" w:rsidR="004F1EC6" w:rsidRDefault="006E1FAC">
      <w:pPr>
        <w:pStyle w:val="BodyText"/>
        <w:spacing w:before="34" w:line="278" w:lineRule="auto"/>
        <w:ind w:right="3233"/>
        <w:rPr>
          <w:color w:val="353535"/>
          <w:w w:val="105"/>
        </w:rPr>
      </w:pPr>
      <w:r>
        <w:rPr>
          <w:color w:val="353535"/>
          <w:w w:val="105"/>
        </w:rPr>
        <w:t>(Dr Z A Moghul)</w:t>
      </w:r>
    </w:p>
    <w:p w14:paraId="788B1E04" w14:textId="77777777" w:rsidR="004F1EC6" w:rsidRDefault="004F1EC6">
      <w:pPr>
        <w:pStyle w:val="BodyText"/>
        <w:spacing w:before="34" w:line="278" w:lineRule="auto"/>
        <w:ind w:right="3233"/>
        <w:rPr>
          <w:color w:val="353535"/>
          <w:w w:val="105"/>
        </w:rPr>
      </w:pPr>
    </w:p>
    <w:p w14:paraId="0C0B80B5" w14:textId="77777777" w:rsidR="00ED4768" w:rsidRDefault="004F1EC6">
      <w:pPr>
        <w:pStyle w:val="BodyText"/>
        <w:spacing w:before="34" w:line="278" w:lineRule="auto"/>
        <w:ind w:right="3233"/>
        <w:rPr>
          <w:color w:val="353535"/>
          <w:w w:val="105"/>
        </w:rPr>
      </w:pPr>
      <w:r>
        <w:rPr>
          <w:color w:val="353535"/>
          <w:w w:val="105"/>
        </w:rPr>
        <w:t>Grove Surgery will give sufficient priority to safeguarding adults at risk.</w:t>
      </w:r>
    </w:p>
    <w:p w14:paraId="30555FF8" w14:textId="77777777" w:rsidR="004F1EC6" w:rsidRDefault="004F1EC6">
      <w:pPr>
        <w:pStyle w:val="BodyText"/>
        <w:spacing w:before="34" w:line="278" w:lineRule="auto"/>
        <w:ind w:right="3233"/>
      </w:pPr>
    </w:p>
    <w:p w14:paraId="564F7A1E" w14:textId="77777777" w:rsidR="00ED4768" w:rsidRDefault="004F1EC6">
      <w:pPr>
        <w:pStyle w:val="BodyText"/>
        <w:spacing w:before="2" w:line="278" w:lineRule="auto"/>
        <w:ind w:right="691"/>
        <w:rPr>
          <w:color w:val="353535"/>
          <w:w w:val="105"/>
        </w:rPr>
      </w:pPr>
      <w:r>
        <w:rPr>
          <w:color w:val="353535"/>
          <w:w w:val="105"/>
        </w:rPr>
        <w:t>The Practice Team will take a proactive approach to safeguarding and focus on prevention and early identification.</w:t>
      </w:r>
    </w:p>
    <w:p w14:paraId="420CC69C" w14:textId="77777777" w:rsidR="004F1EC6" w:rsidRDefault="004F1EC6">
      <w:pPr>
        <w:pStyle w:val="BodyText"/>
        <w:spacing w:before="2" w:line="278" w:lineRule="auto"/>
        <w:ind w:right="691"/>
      </w:pPr>
    </w:p>
    <w:p w14:paraId="7F2C3638" w14:textId="77777777" w:rsidR="00ED4768" w:rsidRDefault="004F1EC6">
      <w:pPr>
        <w:pStyle w:val="BodyText"/>
        <w:spacing w:before="2" w:line="278" w:lineRule="auto"/>
        <w:ind w:right="691"/>
        <w:rPr>
          <w:color w:val="353535"/>
          <w:w w:val="105"/>
        </w:rPr>
      </w:pPr>
      <w:r>
        <w:rPr>
          <w:color w:val="353535"/>
          <w:w w:val="105"/>
        </w:rPr>
        <w:t xml:space="preserve">Staff members will take steps to protect people where there are known risks, respond appropriately to any signs or allegations of abuse and work effectively with other </w:t>
      </w:r>
      <w:proofErr w:type="spellStart"/>
      <w:r>
        <w:rPr>
          <w:color w:val="353535"/>
          <w:w w:val="105"/>
        </w:rPr>
        <w:t>organisations</w:t>
      </w:r>
      <w:proofErr w:type="spellEnd"/>
      <w:r>
        <w:rPr>
          <w:color w:val="353535"/>
          <w:w w:val="105"/>
        </w:rPr>
        <w:t xml:space="preserve"> to implement protection plans. Grove Surgery will engage in local safeguarding structures and procedures.</w:t>
      </w:r>
    </w:p>
    <w:p w14:paraId="5E290398" w14:textId="77777777" w:rsidR="004F1EC6" w:rsidRDefault="004F1EC6">
      <w:pPr>
        <w:pStyle w:val="BodyText"/>
        <w:spacing w:before="2" w:line="278" w:lineRule="auto"/>
        <w:ind w:right="691"/>
      </w:pPr>
    </w:p>
    <w:p w14:paraId="667BC4CB" w14:textId="77777777" w:rsidR="00ED4768" w:rsidRDefault="004F1EC6">
      <w:pPr>
        <w:pStyle w:val="BodyText"/>
        <w:spacing w:before="3" w:line="278" w:lineRule="auto"/>
        <w:ind w:right="691"/>
        <w:rPr>
          <w:color w:val="353535"/>
          <w:w w:val="105"/>
        </w:rPr>
      </w:pPr>
      <w:r>
        <w:rPr>
          <w:color w:val="353535"/>
          <w:w w:val="105"/>
        </w:rPr>
        <w:t xml:space="preserve">Grove Surgery will participate with other relevant </w:t>
      </w:r>
      <w:proofErr w:type="spellStart"/>
      <w:r>
        <w:rPr>
          <w:color w:val="353535"/>
          <w:w w:val="105"/>
        </w:rPr>
        <w:t>organisations</w:t>
      </w:r>
      <w:proofErr w:type="spellEnd"/>
      <w:r>
        <w:rPr>
          <w:color w:val="353535"/>
          <w:w w:val="105"/>
        </w:rPr>
        <w:t xml:space="preserve"> to ensure that multi-agency working is effective.</w:t>
      </w:r>
    </w:p>
    <w:p w14:paraId="35399323" w14:textId="77777777" w:rsidR="004F1EC6" w:rsidRDefault="004F1EC6">
      <w:pPr>
        <w:pStyle w:val="BodyText"/>
        <w:spacing w:before="3" w:line="278" w:lineRule="auto"/>
        <w:ind w:right="691"/>
      </w:pPr>
    </w:p>
    <w:p w14:paraId="7CCE750F" w14:textId="77777777" w:rsidR="00ED4768" w:rsidRDefault="004F1EC6">
      <w:pPr>
        <w:pStyle w:val="BodyText"/>
        <w:spacing w:before="2" w:line="278" w:lineRule="auto"/>
        <w:ind w:right="691"/>
        <w:rPr>
          <w:color w:val="353535"/>
          <w:w w:val="105"/>
        </w:rPr>
      </w:pPr>
      <w:r>
        <w:rPr>
          <w:color w:val="353535"/>
          <w:w w:val="105"/>
        </w:rPr>
        <w:t>Grove Surgery will be aware of the local health commissioning body (CCG) Safeguarding Adults Leads and the Local Authority Safeguarding Adults Team.</w:t>
      </w:r>
    </w:p>
    <w:p w14:paraId="176DCE5E" w14:textId="77777777" w:rsidR="004F1EC6" w:rsidRDefault="004F1EC6">
      <w:pPr>
        <w:pStyle w:val="BodyText"/>
        <w:spacing w:before="2" w:line="278" w:lineRule="auto"/>
        <w:ind w:right="691"/>
        <w:rPr>
          <w:color w:val="353535"/>
          <w:w w:val="105"/>
        </w:rPr>
      </w:pPr>
    </w:p>
    <w:p w14:paraId="6A92A0D2" w14:textId="77777777" w:rsidR="004F1EC6" w:rsidRPr="004F1EC6" w:rsidRDefault="004F1EC6" w:rsidP="004F1EC6">
      <w:pPr>
        <w:pStyle w:val="BodyText"/>
        <w:numPr>
          <w:ilvl w:val="0"/>
          <w:numId w:val="4"/>
        </w:numPr>
        <w:spacing w:before="2" w:line="278" w:lineRule="auto"/>
        <w:ind w:right="691"/>
        <w:rPr>
          <w:lang w:val="en"/>
        </w:rPr>
      </w:pPr>
      <w:r w:rsidRPr="004F1EC6">
        <w:rPr>
          <w:b/>
          <w:bCs/>
          <w:lang w:val="en"/>
        </w:rPr>
        <w:t xml:space="preserve">London Borough of </w:t>
      </w:r>
      <w:proofErr w:type="spellStart"/>
      <w:r w:rsidRPr="004F1EC6">
        <w:rPr>
          <w:b/>
          <w:bCs/>
          <w:lang w:val="en"/>
        </w:rPr>
        <w:t>Redbridge</w:t>
      </w:r>
      <w:proofErr w:type="spellEnd"/>
      <w:r w:rsidRPr="004F1EC6">
        <w:rPr>
          <w:b/>
          <w:bCs/>
          <w:lang w:val="en"/>
        </w:rPr>
        <w:t xml:space="preserve"> Safeguarding Adult Team -  </w:t>
      </w:r>
      <w:hyperlink r:id="rId9" w:history="1">
        <w:r w:rsidRPr="004F1EC6">
          <w:rPr>
            <w:rStyle w:val="Hyperlink"/>
            <w:lang w:val="en"/>
          </w:rPr>
          <w:t>Adults.alert@redbridge.gov.uk</w:t>
        </w:r>
      </w:hyperlink>
      <w:r w:rsidRPr="004F1EC6">
        <w:rPr>
          <w:lang w:val="en"/>
        </w:rPr>
        <w:t>  - 020 8708 7333 option 2 </w:t>
      </w:r>
    </w:p>
    <w:p w14:paraId="16308CBB" w14:textId="77777777" w:rsidR="004F1EC6" w:rsidRPr="004F1EC6" w:rsidRDefault="00404D76" w:rsidP="004F1EC6">
      <w:pPr>
        <w:pStyle w:val="BodyText"/>
        <w:spacing w:before="2" w:line="278" w:lineRule="auto"/>
        <w:ind w:left="1440" w:right="691"/>
        <w:rPr>
          <w:lang w:val="en"/>
        </w:rPr>
      </w:pPr>
      <w:hyperlink r:id="rId10" w:history="1">
        <w:proofErr w:type="spellStart"/>
        <w:r w:rsidR="004F1EC6" w:rsidRPr="004F1EC6">
          <w:rPr>
            <w:rStyle w:val="Hyperlink"/>
            <w:lang w:val="en"/>
          </w:rPr>
          <w:t>Redbridge</w:t>
        </w:r>
        <w:proofErr w:type="spellEnd"/>
        <w:r w:rsidR="004F1EC6" w:rsidRPr="004F1EC6">
          <w:rPr>
            <w:rStyle w:val="Hyperlink"/>
            <w:lang w:val="en"/>
          </w:rPr>
          <w:t xml:space="preserve"> safeguarding adult referral form.</w:t>
        </w:r>
      </w:hyperlink>
    </w:p>
    <w:p w14:paraId="5F939FBF" w14:textId="77777777" w:rsidR="004F1EC6" w:rsidRPr="004F1EC6" w:rsidRDefault="004F1EC6" w:rsidP="004F1EC6">
      <w:pPr>
        <w:pStyle w:val="BodyText"/>
        <w:numPr>
          <w:ilvl w:val="0"/>
          <w:numId w:val="4"/>
        </w:numPr>
        <w:spacing w:before="2" w:line="278" w:lineRule="auto"/>
        <w:ind w:right="691"/>
        <w:rPr>
          <w:lang w:val="en"/>
        </w:rPr>
      </w:pPr>
      <w:r w:rsidRPr="004F1EC6">
        <w:rPr>
          <w:b/>
          <w:bCs/>
          <w:lang w:val="en"/>
        </w:rPr>
        <w:t>London Borough of Barking &amp; Dagenham Safeguarding Adult Team</w:t>
      </w:r>
      <w:r w:rsidRPr="004F1EC6">
        <w:rPr>
          <w:lang w:val="en"/>
        </w:rPr>
        <w:t xml:space="preserve"> - </w:t>
      </w:r>
      <w:hyperlink r:id="rId11" w:history="1">
        <w:r w:rsidRPr="004F1EC6">
          <w:rPr>
            <w:rStyle w:val="Hyperlink"/>
            <w:lang w:val="en"/>
          </w:rPr>
          <w:t>safeguardingadults@lbbd.gov.uk</w:t>
        </w:r>
      </w:hyperlink>
      <w:r w:rsidRPr="004F1EC6">
        <w:rPr>
          <w:lang w:val="en"/>
        </w:rPr>
        <w:t> - 020 8227 2915</w:t>
      </w:r>
      <w:r w:rsidRPr="004F1EC6">
        <w:rPr>
          <w:b/>
          <w:bCs/>
          <w:lang w:val="en"/>
        </w:rPr>
        <w:t> </w:t>
      </w:r>
    </w:p>
    <w:p w14:paraId="3D645CF8" w14:textId="77777777" w:rsidR="004F1EC6" w:rsidRDefault="004F1EC6" w:rsidP="004F1EC6">
      <w:pPr>
        <w:pStyle w:val="BodyText"/>
        <w:numPr>
          <w:ilvl w:val="0"/>
          <w:numId w:val="4"/>
        </w:numPr>
        <w:spacing w:before="2" w:line="278" w:lineRule="auto"/>
        <w:ind w:right="691"/>
        <w:rPr>
          <w:lang w:val="en"/>
        </w:rPr>
      </w:pPr>
      <w:r w:rsidRPr="004F1EC6">
        <w:rPr>
          <w:b/>
          <w:bCs/>
          <w:lang w:val="en"/>
        </w:rPr>
        <w:t xml:space="preserve">London Borough of </w:t>
      </w:r>
      <w:proofErr w:type="spellStart"/>
      <w:r w:rsidRPr="004F1EC6">
        <w:rPr>
          <w:b/>
          <w:bCs/>
          <w:lang w:val="en"/>
        </w:rPr>
        <w:t>Havering</w:t>
      </w:r>
      <w:proofErr w:type="spellEnd"/>
      <w:r w:rsidRPr="004F1EC6">
        <w:rPr>
          <w:b/>
          <w:bCs/>
          <w:lang w:val="en"/>
        </w:rPr>
        <w:t xml:space="preserve"> Safeguarding Adult Team -</w:t>
      </w:r>
      <w:hyperlink r:id="rId12" w:history="1">
        <w:r w:rsidRPr="004F1EC6">
          <w:rPr>
            <w:rStyle w:val="Hyperlink"/>
            <w:lang w:val="en"/>
          </w:rPr>
          <w:t>safeguarding_adults_team@havering.gov.uk</w:t>
        </w:r>
      </w:hyperlink>
      <w:r w:rsidRPr="004F1EC6">
        <w:rPr>
          <w:lang w:val="en"/>
        </w:rPr>
        <w:t> - 01708 433550 </w:t>
      </w:r>
    </w:p>
    <w:p w14:paraId="4E4F763A" w14:textId="77777777" w:rsidR="004F1EC6" w:rsidRPr="004F1EC6" w:rsidRDefault="004F1EC6" w:rsidP="004F1EC6">
      <w:pPr>
        <w:pStyle w:val="BodyText"/>
        <w:spacing w:before="2" w:line="278" w:lineRule="auto"/>
        <w:ind w:left="1440" w:right="691"/>
        <w:rPr>
          <w:lang w:val="en"/>
        </w:rPr>
      </w:pPr>
    </w:p>
    <w:p w14:paraId="59776AA2" w14:textId="77777777" w:rsidR="00ED4768" w:rsidRDefault="004F1EC6">
      <w:pPr>
        <w:pStyle w:val="BodyText"/>
        <w:spacing w:before="2" w:line="278" w:lineRule="auto"/>
        <w:ind w:right="691"/>
        <w:rPr>
          <w:color w:val="353535"/>
          <w:w w:val="105"/>
        </w:rPr>
      </w:pPr>
      <w:r>
        <w:rPr>
          <w:color w:val="353535"/>
          <w:w w:val="105"/>
        </w:rPr>
        <w:t>The Practice Safeguarding Lead will ensure that all Practice staff can demonstrate their competence in safeguarding adults at risk by their:</w:t>
      </w:r>
    </w:p>
    <w:p w14:paraId="5542A157" w14:textId="77777777" w:rsidR="004F1EC6" w:rsidRDefault="004F1EC6">
      <w:pPr>
        <w:pStyle w:val="BodyText"/>
        <w:spacing w:before="2" w:line="278" w:lineRule="auto"/>
        <w:ind w:right="691"/>
      </w:pPr>
    </w:p>
    <w:p w14:paraId="7834744C" w14:textId="77777777" w:rsidR="00ED4768" w:rsidRDefault="004F1EC6">
      <w:pPr>
        <w:pStyle w:val="ListParagraph"/>
        <w:numPr>
          <w:ilvl w:val="0"/>
          <w:numId w:val="1"/>
        </w:numPr>
        <w:tabs>
          <w:tab w:val="left" w:pos="1192"/>
        </w:tabs>
        <w:spacing w:before="55"/>
        <w:ind w:hanging="214"/>
        <w:rPr>
          <w:sz w:val="18"/>
        </w:rPr>
      </w:pPr>
      <w:r>
        <w:rPr>
          <w:color w:val="353535"/>
          <w:w w:val="105"/>
          <w:sz w:val="18"/>
        </w:rPr>
        <w:t>Understanding of the definition of an adult at risk and the types of abuse they may be subject</w:t>
      </w:r>
      <w:r>
        <w:rPr>
          <w:color w:val="353535"/>
          <w:spacing w:val="47"/>
          <w:w w:val="105"/>
          <w:sz w:val="18"/>
        </w:rPr>
        <w:t xml:space="preserve"> </w:t>
      </w:r>
      <w:r>
        <w:rPr>
          <w:color w:val="353535"/>
          <w:w w:val="105"/>
          <w:sz w:val="18"/>
        </w:rPr>
        <w:t>to</w:t>
      </w:r>
    </w:p>
    <w:p w14:paraId="0F5E84D1" w14:textId="77777777" w:rsidR="00ED4768" w:rsidRDefault="004F1EC6">
      <w:pPr>
        <w:pStyle w:val="ListParagraph"/>
        <w:numPr>
          <w:ilvl w:val="0"/>
          <w:numId w:val="1"/>
        </w:numPr>
        <w:tabs>
          <w:tab w:val="left" w:pos="1192"/>
        </w:tabs>
        <w:spacing w:line="295" w:lineRule="auto"/>
        <w:ind w:right="1181" w:hanging="214"/>
        <w:rPr>
          <w:sz w:val="18"/>
        </w:rPr>
      </w:pPr>
      <w:r>
        <w:rPr>
          <w:color w:val="353535"/>
          <w:w w:val="105"/>
          <w:sz w:val="18"/>
        </w:rPr>
        <w:t>Awareness of the internal arrangements for recording a safeguarding adult concern and how this is included within the Practice’s Safeguarding Adults Policy and Procedure;</w:t>
      </w:r>
      <w:r>
        <w:rPr>
          <w:color w:val="353535"/>
          <w:spacing w:val="10"/>
          <w:w w:val="105"/>
          <w:sz w:val="18"/>
        </w:rPr>
        <w:t xml:space="preserve"> </w:t>
      </w:r>
      <w:r>
        <w:rPr>
          <w:color w:val="353535"/>
          <w:w w:val="105"/>
          <w:sz w:val="18"/>
        </w:rPr>
        <w:t>and</w:t>
      </w:r>
    </w:p>
    <w:p w14:paraId="381A0D7C" w14:textId="77777777" w:rsidR="00ED4768" w:rsidRPr="004F1EC6" w:rsidRDefault="004F1EC6">
      <w:pPr>
        <w:pStyle w:val="ListParagraph"/>
        <w:numPr>
          <w:ilvl w:val="0"/>
          <w:numId w:val="1"/>
        </w:numPr>
        <w:tabs>
          <w:tab w:val="left" w:pos="1192"/>
        </w:tabs>
        <w:spacing w:before="53" w:line="295" w:lineRule="auto"/>
        <w:ind w:right="1294" w:hanging="214"/>
        <w:rPr>
          <w:sz w:val="18"/>
        </w:rPr>
      </w:pPr>
      <w:r>
        <w:rPr>
          <w:color w:val="353535"/>
          <w:w w:val="105"/>
          <w:sz w:val="18"/>
        </w:rPr>
        <w:t>Awareness of the external process for reporting the concern and how this is in line with local multi- agency policies and</w:t>
      </w:r>
      <w:r>
        <w:rPr>
          <w:color w:val="353535"/>
          <w:spacing w:val="7"/>
          <w:w w:val="105"/>
          <w:sz w:val="18"/>
        </w:rPr>
        <w:t xml:space="preserve"> </w:t>
      </w:r>
      <w:r>
        <w:rPr>
          <w:color w:val="353535"/>
          <w:w w:val="105"/>
          <w:sz w:val="18"/>
        </w:rPr>
        <w:t>procedures</w:t>
      </w:r>
    </w:p>
    <w:p w14:paraId="5A84136E" w14:textId="77777777" w:rsidR="004F1EC6" w:rsidRDefault="004F1EC6" w:rsidP="004F1EC6">
      <w:pPr>
        <w:pStyle w:val="ListParagraph"/>
        <w:tabs>
          <w:tab w:val="left" w:pos="1192"/>
        </w:tabs>
        <w:spacing w:before="53" w:line="295" w:lineRule="auto"/>
        <w:ind w:right="1294" w:firstLine="0"/>
        <w:rPr>
          <w:sz w:val="18"/>
        </w:rPr>
      </w:pPr>
    </w:p>
    <w:p w14:paraId="17EA4472" w14:textId="77777777" w:rsidR="00ED4768" w:rsidRPr="004F1EC6" w:rsidRDefault="004F1EC6">
      <w:pPr>
        <w:pStyle w:val="ListParagraph"/>
        <w:numPr>
          <w:ilvl w:val="1"/>
          <w:numId w:val="2"/>
        </w:numPr>
        <w:tabs>
          <w:tab w:val="left" w:pos="1178"/>
        </w:tabs>
        <w:spacing w:before="27" w:line="278" w:lineRule="auto"/>
        <w:ind w:left="856" w:right="914" w:firstLine="0"/>
        <w:rPr>
          <w:sz w:val="18"/>
        </w:rPr>
      </w:pPr>
      <w:r>
        <w:rPr>
          <w:color w:val="353535"/>
          <w:w w:val="105"/>
          <w:sz w:val="18"/>
        </w:rPr>
        <w:t xml:space="preserve">Members of the team at Grove Surgery </w:t>
      </w:r>
      <w:proofErr w:type="spellStart"/>
      <w:r>
        <w:rPr>
          <w:color w:val="353535"/>
          <w:w w:val="105"/>
          <w:sz w:val="18"/>
        </w:rPr>
        <w:t>recognise</w:t>
      </w:r>
      <w:proofErr w:type="spellEnd"/>
      <w:r>
        <w:rPr>
          <w:color w:val="353535"/>
          <w:w w:val="105"/>
          <w:sz w:val="18"/>
        </w:rPr>
        <w:t xml:space="preserve"> their duty to advocate for patients, their families and </w:t>
      </w:r>
      <w:proofErr w:type="spellStart"/>
      <w:r>
        <w:rPr>
          <w:color w:val="353535"/>
          <w:w w:val="105"/>
          <w:sz w:val="18"/>
        </w:rPr>
        <w:t>carers</w:t>
      </w:r>
      <w:proofErr w:type="spellEnd"/>
      <w:r>
        <w:rPr>
          <w:color w:val="353535"/>
          <w:w w:val="105"/>
          <w:sz w:val="18"/>
        </w:rPr>
        <w:t xml:space="preserve"> by extending their support to wider welfare considerations that go beyond defined health</w:t>
      </w:r>
      <w:r>
        <w:rPr>
          <w:color w:val="353535"/>
          <w:spacing w:val="44"/>
          <w:w w:val="105"/>
          <w:sz w:val="18"/>
        </w:rPr>
        <w:t xml:space="preserve"> </w:t>
      </w:r>
      <w:r>
        <w:rPr>
          <w:color w:val="353535"/>
          <w:w w:val="105"/>
          <w:sz w:val="18"/>
        </w:rPr>
        <w:t>needs.</w:t>
      </w:r>
    </w:p>
    <w:p w14:paraId="115088F5" w14:textId="77777777" w:rsidR="004F1EC6" w:rsidRDefault="004F1EC6" w:rsidP="004F1EC6">
      <w:pPr>
        <w:pStyle w:val="ListParagraph"/>
        <w:tabs>
          <w:tab w:val="left" w:pos="1178"/>
        </w:tabs>
        <w:spacing w:before="27" w:line="278" w:lineRule="auto"/>
        <w:ind w:left="856" w:right="914" w:firstLine="0"/>
        <w:rPr>
          <w:sz w:val="18"/>
        </w:rPr>
      </w:pPr>
    </w:p>
    <w:p w14:paraId="59A2D3AD" w14:textId="77777777" w:rsidR="00ED4768" w:rsidRPr="004F1EC6" w:rsidRDefault="004F1EC6">
      <w:pPr>
        <w:pStyle w:val="ListParagraph"/>
        <w:numPr>
          <w:ilvl w:val="1"/>
          <w:numId w:val="2"/>
        </w:numPr>
        <w:tabs>
          <w:tab w:val="left" w:pos="1179"/>
        </w:tabs>
        <w:spacing w:before="2" w:line="278" w:lineRule="auto"/>
        <w:ind w:left="856" w:right="1101" w:firstLine="0"/>
        <w:rPr>
          <w:sz w:val="18"/>
        </w:rPr>
      </w:pPr>
      <w:r>
        <w:rPr>
          <w:color w:val="353535"/>
          <w:w w:val="105"/>
          <w:sz w:val="18"/>
        </w:rPr>
        <w:t xml:space="preserve">Grove Surgery will maintain good professional standards and undertake the clinical governance activities that are central to safeguarding. Significant event reporting, peer review and the appraisal and revalidation process support the highest clinical standards and promote patient welfare, in particular, for patients, their families and </w:t>
      </w:r>
      <w:proofErr w:type="spellStart"/>
      <w:r>
        <w:rPr>
          <w:color w:val="353535"/>
          <w:w w:val="105"/>
          <w:sz w:val="18"/>
        </w:rPr>
        <w:t>carers</w:t>
      </w:r>
      <w:proofErr w:type="spellEnd"/>
      <w:r>
        <w:rPr>
          <w:color w:val="353535"/>
          <w:w w:val="105"/>
          <w:sz w:val="18"/>
        </w:rPr>
        <w:t xml:space="preserve"> who may have trouble looking after their own</w:t>
      </w:r>
      <w:r>
        <w:rPr>
          <w:color w:val="353535"/>
          <w:spacing w:val="23"/>
          <w:w w:val="105"/>
          <w:sz w:val="18"/>
        </w:rPr>
        <w:t xml:space="preserve"> </w:t>
      </w:r>
      <w:r>
        <w:rPr>
          <w:color w:val="353535"/>
          <w:w w:val="105"/>
          <w:sz w:val="18"/>
        </w:rPr>
        <w:t>interests.</w:t>
      </w:r>
    </w:p>
    <w:p w14:paraId="569F8849" w14:textId="77777777" w:rsidR="004F1EC6" w:rsidRPr="004F1EC6" w:rsidRDefault="004F1EC6" w:rsidP="004F1EC6">
      <w:pPr>
        <w:tabs>
          <w:tab w:val="left" w:pos="1179"/>
        </w:tabs>
        <w:spacing w:before="2" w:line="278" w:lineRule="auto"/>
        <w:ind w:right="1101"/>
        <w:rPr>
          <w:sz w:val="18"/>
        </w:rPr>
      </w:pPr>
    </w:p>
    <w:p w14:paraId="413C3CB3" w14:textId="77777777" w:rsidR="00ED4768" w:rsidRDefault="004F1EC6">
      <w:pPr>
        <w:pStyle w:val="ListParagraph"/>
        <w:numPr>
          <w:ilvl w:val="1"/>
          <w:numId w:val="2"/>
        </w:numPr>
        <w:tabs>
          <w:tab w:val="left" w:pos="1179"/>
        </w:tabs>
        <w:spacing w:before="4"/>
        <w:rPr>
          <w:sz w:val="18"/>
        </w:rPr>
      </w:pPr>
      <w:r>
        <w:rPr>
          <w:color w:val="353535"/>
          <w:w w:val="105"/>
          <w:sz w:val="18"/>
        </w:rPr>
        <w:t>Under the Care Act, safeguarding duties apply to any person aged 18 or over</w:t>
      </w:r>
      <w:r>
        <w:rPr>
          <w:color w:val="353535"/>
          <w:spacing w:val="35"/>
          <w:w w:val="105"/>
          <w:sz w:val="18"/>
        </w:rPr>
        <w:t xml:space="preserve"> </w:t>
      </w:r>
      <w:r>
        <w:rPr>
          <w:color w:val="353535"/>
          <w:w w:val="105"/>
          <w:sz w:val="18"/>
        </w:rPr>
        <w:t>who:</w:t>
      </w:r>
    </w:p>
    <w:p w14:paraId="3EF1733F" w14:textId="77777777" w:rsidR="00ED4768" w:rsidRDefault="004F1EC6">
      <w:pPr>
        <w:pStyle w:val="ListParagraph"/>
        <w:numPr>
          <w:ilvl w:val="0"/>
          <w:numId w:val="1"/>
        </w:numPr>
        <w:tabs>
          <w:tab w:val="left" w:pos="1192"/>
        </w:tabs>
        <w:spacing w:before="87"/>
        <w:ind w:hanging="214"/>
        <w:rPr>
          <w:sz w:val="18"/>
        </w:rPr>
      </w:pPr>
      <w:r>
        <w:rPr>
          <w:color w:val="353535"/>
          <w:w w:val="105"/>
          <w:sz w:val="18"/>
        </w:rPr>
        <w:t>Has care and support needs,</w:t>
      </w:r>
      <w:r>
        <w:rPr>
          <w:color w:val="353535"/>
          <w:spacing w:val="12"/>
          <w:w w:val="105"/>
          <w:sz w:val="18"/>
        </w:rPr>
        <w:t xml:space="preserve"> </w:t>
      </w:r>
      <w:r>
        <w:rPr>
          <w:color w:val="353535"/>
          <w:w w:val="105"/>
          <w:sz w:val="18"/>
        </w:rPr>
        <w:t>and</w:t>
      </w:r>
    </w:p>
    <w:p w14:paraId="4FDF1805" w14:textId="77777777" w:rsidR="00ED4768" w:rsidRDefault="004F1EC6">
      <w:pPr>
        <w:pStyle w:val="ListParagraph"/>
        <w:numPr>
          <w:ilvl w:val="0"/>
          <w:numId w:val="1"/>
        </w:numPr>
        <w:tabs>
          <w:tab w:val="left" w:pos="1192"/>
        </w:tabs>
        <w:spacing w:before="102"/>
        <w:ind w:hanging="214"/>
        <w:rPr>
          <w:sz w:val="18"/>
        </w:rPr>
      </w:pPr>
      <w:r>
        <w:rPr>
          <w:color w:val="353535"/>
          <w:w w:val="105"/>
          <w:sz w:val="18"/>
        </w:rPr>
        <w:t>Is experiencing or is at risk of abuse or neglect,</w:t>
      </w:r>
      <w:r>
        <w:rPr>
          <w:color w:val="353535"/>
          <w:spacing w:val="15"/>
          <w:w w:val="105"/>
          <w:sz w:val="18"/>
        </w:rPr>
        <w:t xml:space="preserve"> </w:t>
      </w:r>
      <w:r>
        <w:rPr>
          <w:color w:val="353535"/>
          <w:w w:val="105"/>
          <w:sz w:val="18"/>
        </w:rPr>
        <w:t>and</w:t>
      </w:r>
    </w:p>
    <w:p w14:paraId="3CA95361" w14:textId="77777777" w:rsidR="00ED4768" w:rsidRPr="004F1EC6" w:rsidRDefault="004F1EC6">
      <w:pPr>
        <w:pStyle w:val="ListParagraph"/>
        <w:numPr>
          <w:ilvl w:val="0"/>
          <w:numId w:val="1"/>
        </w:numPr>
        <w:tabs>
          <w:tab w:val="left" w:pos="1192"/>
        </w:tabs>
        <w:ind w:hanging="214"/>
        <w:rPr>
          <w:sz w:val="18"/>
        </w:rPr>
      </w:pPr>
      <w:r>
        <w:rPr>
          <w:color w:val="353535"/>
          <w:w w:val="105"/>
          <w:sz w:val="18"/>
        </w:rPr>
        <w:t>Is unable to protect themselves because of their care and support</w:t>
      </w:r>
      <w:r>
        <w:rPr>
          <w:color w:val="353535"/>
          <w:spacing w:val="28"/>
          <w:w w:val="105"/>
          <w:sz w:val="18"/>
        </w:rPr>
        <w:t xml:space="preserve"> </w:t>
      </w:r>
      <w:r>
        <w:rPr>
          <w:color w:val="353535"/>
          <w:w w:val="105"/>
          <w:sz w:val="18"/>
        </w:rPr>
        <w:t>needs</w:t>
      </w:r>
    </w:p>
    <w:p w14:paraId="46F088BA" w14:textId="77777777" w:rsidR="004F1EC6" w:rsidRDefault="004F1EC6" w:rsidP="004F1EC6">
      <w:pPr>
        <w:pStyle w:val="ListParagraph"/>
        <w:tabs>
          <w:tab w:val="left" w:pos="1192"/>
        </w:tabs>
        <w:ind w:firstLine="0"/>
        <w:rPr>
          <w:sz w:val="18"/>
        </w:rPr>
      </w:pPr>
    </w:p>
    <w:p w14:paraId="14BA3545" w14:textId="77777777" w:rsidR="00ED4768" w:rsidRDefault="004F1EC6">
      <w:pPr>
        <w:pStyle w:val="BodyText"/>
        <w:spacing w:before="74"/>
      </w:pPr>
      <w:r>
        <w:rPr>
          <w:color w:val="353535"/>
          <w:w w:val="105"/>
        </w:rPr>
        <w:t>Adults with care and support needs who may be at risk of abuse and neglect can include:</w:t>
      </w:r>
    </w:p>
    <w:p w14:paraId="469A488C" w14:textId="77777777" w:rsidR="00ED4768" w:rsidRDefault="004F1EC6">
      <w:pPr>
        <w:pStyle w:val="ListParagraph"/>
        <w:numPr>
          <w:ilvl w:val="0"/>
          <w:numId w:val="1"/>
        </w:numPr>
        <w:tabs>
          <w:tab w:val="left" w:pos="1192"/>
        </w:tabs>
        <w:spacing w:before="88"/>
        <w:ind w:hanging="214"/>
        <w:rPr>
          <w:sz w:val="18"/>
        </w:rPr>
      </w:pPr>
      <w:r>
        <w:rPr>
          <w:color w:val="353535"/>
          <w:w w:val="105"/>
          <w:sz w:val="18"/>
        </w:rPr>
        <w:t>An older person who is particularly</w:t>
      </w:r>
      <w:r>
        <w:rPr>
          <w:color w:val="353535"/>
          <w:spacing w:val="9"/>
          <w:w w:val="105"/>
          <w:sz w:val="18"/>
        </w:rPr>
        <w:t xml:space="preserve"> </w:t>
      </w:r>
      <w:r>
        <w:rPr>
          <w:color w:val="353535"/>
          <w:w w:val="105"/>
          <w:sz w:val="18"/>
        </w:rPr>
        <w:t>frail</w:t>
      </w:r>
    </w:p>
    <w:p w14:paraId="27DDEA58" w14:textId="77777777" w:rsidR="00ED4768" w:rsidRDefault="004F1EC6">
      <w:pPr>
        <w:pStyle w:val="ListParagraph"/>
        <w:numPr>
          <w:ilvl w:val="0"/>
          <w:numId w:val="1"/>
        </w:numPr>
        <w:tabs>
          <w:tab w:val="left" w:pos="1192"/>
        </w:tabs>
        <w:ind w:hanging="214"/>
        <w:rPr>
          <w:sz w:val="18"/>
        </w:rPr>
      </w:pPr>
      <w:r>
        <w:rPr>
          <w:color w:val="353535"/>
          <w:w w:val="105"/>
          <w:sz w:val="18"/>
        </w:rPr>
        <w:lastRenderedPageBreak/>
        <w:t>Someone with mental health needs including dementia or a personality</w:t>
      </w:r>
      <w:r>
        <w:rPr>
          <w:color w:val="353535"/>
          <w:spacing w:val="16"/>
          <w:w w:val="105"/>
          <w:sz w:val="18"/>
        </w:rPr>
        <w:t xml:space="preserve"> </w:t>
      </w:r>
      <w:r>
        <w:rPr>
          <w:color w:val="353535"/>
          <w:w w:val="105"/>
          <w:sz w:val="18"/>
        </w:rPr>
        <w:t>disorder</w:t>
      </w:r>
    </w:p>
    <w:p w14:paraId="0773F063" w14:textId="77777777" w:rsidR="00ED4768" w:rsidRDefault="004F1EC6">
      <w:pPr>
        <w:pStyle w:val="ListParagraph"/>
        <w:numPr>
          <w:ilvl w:val="0"/>
          <w:numId w:val="1"/>
        </w:numPr>
        <w:tabs>
          <w:tab w:val="left" w:pos="1192"/>
        </w:tabs>
        <w:ind w:hanging="214"/>
        <w:rPr>
          <w:sz w:val="18"/>
        </w:rPr>
      </w:pPr>
      <w:r>
        <w:rPr>
          <w:color w:val="353535"/>
          <w:w w:val="105"/>
          <w:sz w:val="18"/>
        </w:rPr>
        <w:t>A person with a significant and impairing physical or sensory</w:t>
      </w:r>
      <w:r>
        <w:rPr>
          <w:color w:val="353535"/>
          <w:spacing w:val="9"/>
          <w:w w:val="105"/>
          <w:sz w:val="18"/>
        </w:rPr>
        <w:t xml:space="preserve"> </w:t>
      </w:r>
      <w:r>
        <w:rPr>
          <w:color w:val="353535"/>
          <w:w w:val="105"/>
          <w:sz w:val="18"/>
        </w:rPr>
        <w:t>disability</w:t>
      </w:r>
    </w:p>
    <w:p w14:paraId="05D9C535" w14:textId="77777777" w:rsidR="00ED4768" w:rsidRDefault="004F1EC6">
      <w:pPr>
        <w:pStyle w:val="ListParagraph"/>
        <w:numPr>
          <w:ilvl w:val="0"/>
          <w:numId w:val="1"/>
        </w:numPr>
        <w:tabs>
          <w:tab w:val="left" w:pos="1192"/>
        </w:tabs>
        <w:ind w:hanging="214"/>
        <w:rPr>
          <w:sz w:val="18"/>
        </w:rPr>
      </w:pPr>
      <w:r>
        <w:rPr>
          <w:color w:val="353535"/>
          <w:w w:val="105"/>
          <w:sz w:val="18"/>
        </w:rPr>
        <w:t>Someone with a learning</w:t>
      </w:r>
      <w:r>
        <w:rPr>
          <w:color w:val="353535"/>
          <w:spacing w:val="1"/>
          <w:w w:val="105"/>
          <w:sz w:val="18"/>
        </w:rPr>
        <w:t xml:space="preserve"> </w:t>
      </w:r>
      <w:r>
        <w:rPr>
          <w:color w:val="353535"/>
          <w:w w:val="105"/>
          <w:sz w:val="18"/>
        </w:rPr>
        <w:t>disability</w:t>
      </w:r>
    </w:p>
    <w:p w14:paraId="0E6F416C" w14:textId="77777777" w:rsidR="00ED4768" w:rsidRDefault="004F1EC6">
      <w:pPr>
        <w:pStyle w:val="ListParagraph"/>
        <w:numPr>
          <w:ilvl w:val="0"/>
          <w:numId w:val="1"/>
        </w:numPr>
        <w:tabs>
          <w:tab w:val="left" w:pos="1192"/>
        </w:tabs>
        <w:ind w:hanging="214"/>
        <w:rPr>
          <w:sz w:val="18"/>
        </w:rPr>
      </w:pPr>
      <w:r>
        <w:rPr>
          <w:color w:val="353535"/>
          <w:w w:val="105"/>
          <w:sz w:val="18"/>
        </w:rPr>
        <w:t>A person with a severe physical</w:t>
      </w:r>
      <w:r>
        <w:rPr>
          <w:color w:val="353535"/>
          <w:spacing w:val="7"/>
          <w:w w:val="105"/>
          <w:sz w:val="18"/>
        </w:rPr>
        <w:t xml:space="preserve"> </w:t>
      </w:r>
      <w:r>
        <w:rPr>
          <w:color w:val="353535"/>
          <w:w w:val="105"/>
          <w:sz w:val="18"/>
        </w:rPr>
        <w:t>illness</w:t>
      </w:r>
    </w:p>
    <w:p w14:paraId="5D2D846E" w14:textId="77777777" w:rsidR="00ED4768" w:rsidRDefault="004F1EC6">
      <w:pPr>
        <w:pStyle w:val="ListParagraph"/>
        <w:numPr>
          <w:ilvl w:val="0"/>
          <w:numId w:val="1"/>
        </w:numPr>
        <w:tabs>
          <w:tab w:val="left" w:pos="1192"/>
        </w:tabs>
        <w:ind w:hanging="214"/>
        <w:rPr>
          <w:sz w:val="18"/>
        </w:rPr>
      </w:pPr>
      <w:r>
        <w:rPr>
          <w:color w:val="353535"/>
          <w:w w:val="105"/>
          <w:sz w:val="18"/>
        </w:rPr>
        <w:t xml:space="preserve">An unpaid </w:t>
      </w:r>
      <w:proofErr w:type="spellStart"/>
      <w:r>
        <w:rPr>
          <w:color w:val="353535"/>
          <w:w w:val="105"/>
          <w:sz w:val="18"/>
        </w:rPr>
        <w:t>carer</w:t>
      </w:r>
      <w:proofErr w:type="spellEnd"/>
      <w:r>
        <w:rPr>
          <w:color w:val="353535"/>
          <w:w w:val="105"/>
          <w:sz w:val="18"/>
        </w:rPr>
        <w:t xml:space="preserve"> who may be overburdened, under severe stress or</w:t>
      </w:r>
      <w:r>
        <w:rPr>
          <w:color w:val="353535"/>
          <w:spacing w:val="28"/>
          <w:w w:val="105"/>
          <w:sz w:val="18"/>
        </w:rPr>
        <w:t xml:space="preserve"> </w:t>
      </w:r>
      <w:r>
        <w:rPr>
          <w:color w:val="353535"/>
          <w:w w:val="105"/>
          <w:sz w:val="18"/>
        </w:rPr>
        <w:t>isolated</w:t>
      </w:r>
    </w:p>
    <w:p w14:paraId="363E52A4" w14:textId="77777777" w:rsidR="00ED4768" w:rsidRDefault="004F1EC6">
      <w:pPr>
        <w:pStyle w:val="ListParagraph"/>
        <w:numPr>
          <w:ilvl w:val="0"/>
          <w:numId w:val="1"/>
        </w:numPr>
        <w:tabs>
          <w:tab w:val="left" w:pos="1192"/>
        </w:tabs>
        <w:ind w:hanging="214"/>
        <w:rPr>
          <w:sz w:val="18"/>
        </w:rPr>
      </w:pPr>
      <w:r>
        <w:rPr>
          <w:color w:val="353535"/>
          <w:w w:val="105"/>
          <w:sz w:val="18"/>
        </w:rPr>
        <w:t>A homeless</w:t>
      </w:r>
      <w:r>
        <w:rPr>
          <w:color w:val="353535"/>
          <w:spacing w:val="2"/>
          <w:w w:val="105"/>
          <w:sz w:val="18"/>
        </w:rPr>
        <w:t xml:space="preserve"> </w:t>
      </w:r>
      <w:r>
        <w:rPr>
          <w:color w:val="353535"/>
          <w:w w:val="105"/>
          <w:sz w:val="18"/>
        </w:rPr>
        <w:t>person</w:t>
      </w:r>
    </w:p>
    <w:p w14:paraId="0FF53FE3" w14:textId="77777777" w:rsidR="00ED4768" w:rsidRDefault="004F1EC6">
      <w:pPr>
        <w:pStyle w:val="ListParagraph"/>
        <w:numPr>
          <w:ilvl w:val="0"/>
          <w:numId w:val="1"/>
        </w:numPr>
        <w:tabs>
          <w:tab w:val="left" w:pos="1192"/>
        </w:tabs>
        <w:spacing w:line="295" w:lineRule="auto"/>
        <w:ind w:right="1436" w:hanging="214"/>
        <w:rPr>
          <w:sz w:val="18"/>
        </w:rPr>
      </w:pPr>
      <w:r>
        <w:rPr>
          <w:color w:val="353535"/>
          <w:w w:val="105"/>
          <w:sz w:val="18"/>
        </w:rPr>
        <w:t>Someone who misuses substances or alcohol to the extent that it affects their ability to look after themselves</w:t>
      </w:r>
    </w:p>
    <w:p w14:paraId="4EA0A6EE" w14:textId="77777777" w:rsidR="00ED4768" w:rsidRDefault="004F1EC6">
      <w:pPr>
        <w:pStyle w:val="ListParagraph"/>
        <w:numPr>
          <w:ilvl w:val="0"/>
          <w:numId w:val="1"/>
        </w:numPr>
        <w:tabs>
          <w:tab w:val="left" w:pos="1192"/>
        </w:tabs>
        <w:spacing w:before="53"/>
        <w:ind w:hanging="214"/>
        <w:rPr>
          <w:sz w:val="18"/>
        </w:rPr>
      </w:pPr>
      <w:r>
        <w:rPr>
          <w:color w:val="353535"/>
          <w:w w:val="105"/>
          <w:sz w:val="18"/>
        </w:rPr>
        <w:t>Someone living with a person who abuses substances or alcohol;</w:t>
      </w:r>
      <w:r>
        <w:rPr>
          <w:color w:val="353535"/>
          <w:spacing w:val="9"/>
          <w:w w:val="105"/>
          <w:sz w:val="18"/>
        </w:rPr>
        <w:t xml:space="preserve"> </w:t>
      </w:r>
      <w:r>
        <w:rPr>
          <w:color w:val="353535"/>
          <w:w w:val="105"/>
          <w:sz w:val="18"/>
        </w:rPr>
        <w:t>or</w:t>
      </w:r>
    </w:p>
    <w:p w14:paraId="0430CC89" w14:textId="77777777" w:rsidR="004F1EC6" w:rsidRPr="004F1EC6" w:rsidRDefault="004F1EC6">
      <w:pPr>
        <w:pStyle w:val="ListParagraph"/>
        <w:numPr>
          <w:ilvl w:val="0"/>
          <w:numId w:val="1"/>
        </w:numPr>
        <w:tabs>
          <w:tab w:val="left" w:pos="1192"/>
        </w:tabs>
        <w:spacing w:line="326" w:lineRule="auto"/>
        <w:ind w:left="856" w:right="3124" w:firstLine="121"/>
        <w:rPr>
          <w:sz w:val="18"/>
        </w:rPr>
      </w:pPr>
      <w:r>
        <w:rPr>
          <w:color w:val="353535"/>
          <w:w w:val="105"/>
          <w:sz w:val="18"/>
        </w:rPr>
        <w:t xml:space="preserve">Women who may be particularly in need because of isolating cultural factors </w:t>
      </w:r>
    </w:p>
    <w:p w14:paraId="5F234F9A" w14:textId="77777777" w:rsidR="004F1EC6" w:rsidRDefault="004F1EC6" w:rsidP="004F1EC6">
      <w:pPr>
        <w:tabs>
          <w:tab w:val="left" w:pos="1192"/>
        </w:tabs>
        <w:spacing w:line="326" w:lineRule="auto"/>
        <w:ind w:left="856" w:right="3124"/>
        <w:rPr>
          <w:color w:val="353535"/>
          <w:w w:val="105"/>
          <w:sz w:val="18"/>
        </w:rPr>
      </w:pPr>
    </w:p>
    <w:p w14:paraId="68B1AABF" w14:textId="77777777" w:rsidR="00ED4768" w:rsidRDefault="004F1EC6" w:rsidP="004F1EC6">
      <w:pPr>
        <w:tabs>
          <w:tab w:val="left" w:pos="1192"/>
        </w:tabs>
        <w:spacing w:line="326" w:lineRule="auto"/>
        <w:ind w:left="856" w:right="3124"/>
        <w:rPr>
          <w:color w:val="353535"/>
          <w:w w:val="105"/>
          <w:sz w:val="18"/>
        </w:rPr>
      </w:pPr>
      <w:r w:rsidRPr="004F1EC6">
        <w:rPr>
          <w:color w:val="353535"/>
          <w:w w:val="105"/>
          <w:sz w:val="18"/>
        </w:rPr>
        <w:t>People with care and support needs are not always at risk of abuse or</w:t>
      </w:r>
      <w:r w:rsidRPr="004F1EC6">
        <w:rPr>
          <w:color w:val="353535"/>
          <w:spacing w:val="24"/>
          <w:w w:val="105"/>
          <w:sz w:val="18"/>
        </w:rPr>
        <w:t xml:space="preserve"> </w:t>
      </w:r>
      <w:r w:rsidRPr="004F1EC6">
        <w:rPr>
          <w:color w:val="353535"/>
          <w:w w:val="105"/>
          <w:sz w:val="18"/>
        </w:rPr>
        <w:t>neglect.</w:t>
      </w:r>
    </w:p>
    <w:p w14:paraId="02F05F7F" w14:textId="77777777" w:rsidR="004F1EC6" w:rsidRPr="004F1EC6" w:rsidRDefault="004F1EC6" w:rsidP="004F1EC6">
      <w:pPr>
        <w:tabs>
          <w:tab w:val="left" w:pos="1192"/>
        </w:tabs>
        <w:spacing w:line="326" w:lineRule="auto"/>
        <w:ind w:left="856" w:right="3124"/>
        <w:rPr>
          <w:sz w:val="18"/>
        </w:rPr>
      </w:pPr>
    </w:p>
    <w:p w14:paraId="5A8C3326" w14:textId="77777777" w:rsidR="00ED4768" w:rsidRDefault="004F1EC6">
      <w:pPr>
        <w:pStyle w:val="BodyText"/>
        <w:spacing w:before="0" w:line="166" w:lineRule="exact"/>
      </w:pPr>
      <w:r>
        <w:rPr>
          <w:color w:val="353535"/>
          <w:w w:val="105"/>
        </w:rPr>
        <w:t>There is a clear distinction between adults who have capacity to make decisions and those on whose</w:t>
      </w:r>
    </w:p>
    <w:p w14:paraId="4F93127F" w14:textId="77777777" w:rsidR="00ED4768" w:rsidRDefault="004F1EC6" w:rsidP="004F1EC6">
      <w:pPr>
        <w:pStyle w:val="BodyText"/>
        <w:spacing w:before="34"/>
        <w:rPr>
          <w:color w:val="353535"/>
          <w:w w:val="105"/>
        </w:rPr>
      </w:pPr>
      <w:r>
        <w:rPr>
          <w:color w:val="353535"/>
          <w:w w:val="105"/>
        </w:rPr>
        <w:t>behalf some decisions need to be made. Adults lacking capacity to make decisions must be involved in decision-making that promotes their best interests.</w:t>
      </w:r>
    </w:p>
    <w:p w14:paraId="58396CE0" w14:textId="77777777" w:rsidR="004F1EC6" w:rsidRPr="004F1EC6" w:rsidRDefault="004F1EC6" w:rsidP="004F1EC6">
      <w:pPr>
        <w:pStyle w:val="BodyText"/>
        <w:spacing w:before="34"/>
        <w:rPr>
          <w:color w:val="353535"/>
          <w:w w:val="105"/>
        </w:rPr>
      </w:pPr>
    </w:p>
    <w:p w14:paraId="2E12A5F1" w14:textId="77777777" w:rsidR="00ED4768" w:rsidRDefault="004F1EC6" w:rsidP="004F1EC6">
      <w:pPr>
        <w:pStyle w:val="BodyText"/>
        <w:spacing w:before="2" w:line="278" w:lineRule="auto"/>
        <w:ind w:right="889"/>
        <w:rPr>
          <w:color w:val="353535"/>
          <w:w w:val="105"/>
        </w:rPr>
      </w:pPr>
      <w:proofErr w:type="spellStart"/>
      <w:r>
        <w:rPr>
          <w:color w:val="353535"/>
          <w:w w:val="105"/>
        </w:rPr>
        <w:t>Personalised</w:t>
      </w:r>
      <w:proofErr w:type="spellEnd"/>
      <w:r>
        <w:rPr>
          <w:color w:val="353535"/>
          <w:w w:val="105"/>
        </w:rPr>
        <w:t xml:space="preserve"> care that is focused on the needs of the individual and how to promote their independence and control is more important than any label that may have been attributed to an individual.</w:t>
      </w:r>
      <w:r>
        <w:t xml:space="preserve"> </w:t>
      </w:r>
      <w:r>
        <w:rPr>
          <w:color w:val="353535"/>
          <w:w w:val="105"/>
        </w:rPr>
        <w:t>Adults who have the relevant decision-making capacity have the right to make decisions about their lives, even if it involves risk but it is critical that attention will be paid to identified systemic sources of risk to the patient.</w:t>
      </w:r>
    </w:p>
    <w:p w14:paraId="1C74DCDA" w14:textId="77777777" w:rsidR="004F1EC6" w:rsidRDefault="004F1EC6" w:rsidP="004F1EC6">
      <w:pPr>
        <w:pStyle w:val="BodyText"/>
        <w:spacing w:before="2" w:line="278" w:lineRule="auto"/>
        <w:ind w:right="889"/>
        <w:rPr>
          <w:color w:val="353535"/>
          <w:w w:val="105"/>
        </w:rPr>
      </w:pPr>
    </w:p>
    <w:p w14:paraId="4A4969EA" w14:textId="77777777" w:rsidR="004F1EC6" w:rsidRPr="004F1EC6" w:rsidRDefault="004F1EC6" w:rsidP="004F1EC6">
      <w:pPr>
        <w:pStyle w:val="ListParagraph"/>
        <w:numPr>
          <w:ilvl w:val="1"/>
          <w:numId w:val="5"/>
        </w:numPr>
        <w:tabs>
          <w:tab w:val="left" w:pos="1179"/>
        </w:tabs>
        <w:spacing w:before="34" w:line="278" w:lineRule="auto"/>
        <w:ind w:right="1021"/>
        <w:rPr>
          <w:sz w:val="18"/>
        </w:rPr>
      </w:pPr>
      <w:r>
        <w:rPr>
          <w:color w:val="353535"/>
          <w:w w:val="105"/>
          <w:sz w:val="18"/>
        </w:rPr>
        <w:t>To ascertain if an adult has safeguarding needs, Grove Surgery will identify and record all the factors that may put them at risk as the first step required to ensure that the Patient receives the necessary support.</w:t>
      </w:r>
    </w:p>
    <w:p w14:paraId="7D712439" w14:textId="77777777" w:rsidR="004F1EC6" w:rsidRDefault="004F1EC6" w:rsidP="004F1EC6">
      <w:pPr>
        <w:pStyle w:val="ListParagraph"/>
        <w:tabs>
          <w:tab w:val="left" w:pos="1179"/>
        </w:tabs>
        <w:spacing w:before="34" w:line="278" w:lineRule="auto"/>
        <w:ind w:left="1178" w:right="1021" w:firstLine="0"/>
        <w:rPr>
          <w:sz w:val="18"/>
        </w:rPr>
      </w:pPr>
    </w:p>
    <w:p w14:paraId="7887A653" w14:textId="77777777" w:rsidR="004F1EC6" w:rsidRPr="004F1EC6" w:rsidRDefault="004F1EC6" w:rsidP="004F1EC6">
      <w:pPr>
        <w:pStyle w:val="ListParagraph"/>
        <w:numPr>
          <w:ilvl w:val="1"/>
          <w:numId w:val="6"/>
        </w:numPr>
        <w:tabs>
          <w:tab w:val="left" w:pos="1179"/>
        </w:tabs>
        <w:spacing w:before="3" w:line="278" w:lineRule="auto"/>
        <w:ind w:right="1235"/>
        <w:rPr>
          <w:sz w:val="18"/>
        </w:rPr>
      </w:pPr>
      <w:r w:rsidRPr="004F1EC6">
        <w:rPr>
          <w:color w:val="353535"/>
          <w:w w:val="105"/>
          <w:sz w:val="18"/>
        </w:rPr>
        <w:t xml:space="preserve">The Practice Team at Grove Surgery will be familiar with local adult safeguarding procedures and maintain an up-to-date resource </w:t>
      </w:r>
      <w:proofErr w:type="spellStart"/>
      <w:r w:rsidRPr="004F1EC6">
        <w:rPr>
          <w:color w:val="353535"/>
          <w:w w:val="105"/>
          <w:sz w:val="18"/>
        </w:rPr>
        <w:t>centre</w:t>
      </w:r>
      <w:proofErr w:type="spellEnd"/>
      <w:r w:rsidRPr="004F1EC6">
        <w:rPr>
          <w:color w:val="353535"/>
          <w:w w:val="105"/>
          <w:sz w:val="18"/>
        </w:rPr>
        <w:t xml:space="preserve"> containing all current contact information and templates on the computer clinical system accessible by all members of the Practice Team via a desktop</w:t>
      </w:r>
      <w:r w:rsidRPr="004F1EC6">
        <w:rPr>
          <w:color w:val="353535"/>
          <w:spacing w:val="-5"/>
          <w:w w:val="105"/>
          <w:sz w:val="18"/>
        </w:rPr>
        <w:t xml:space="preserve"> </w:t>
      </w:r>
      <w:r w:rsidRPr="004F1EC6">
        <w:rPr>
          <w:color w:val="353535"/>
          <w:w w:val="105"/>
          <w:sz w:val="18"/>
        </w:rPr>
        <w:t>icon.</w:t>
      </w:r>
    </w:p>
    <w:p w14:paraId="0704B5AB" w14:textId="77777777" w:rsidR="004F1EC6" w:rsidRPr="004F1EC6" w:rsidRDefault="004F1EC6" w:rsidP="004F1EC6">
      <w:pPr>
        <w:pStyle w:val="ListParagraph"/>
        <w:tabs>
          <w:tab w:val="left" w:pos="1179"/>
        </w:tabs>
        <w:spacing w:before="3" w:line="278" w:lineRule="auto"/>
        <w:ind w:left="1216" w:right="1235" w:firstLine="0"/>
        <w:rPr>
          <w:sz w:val="18"/>
        </w:rPr>
      </w:pPr>
    </w:p>
    <w:p w14:paraId="5ABA09CE" w14:textId="77777777" w:rsidR="004F1EC6" w:rsidRDefault="004F1EC6" w:rsidP="004F1EC6">
      <w:pPr>
        <w:pStyle w:val="Heading1"/>
        <w:numPr>
          <w:ilvl w:val="1"/>
          <w:numId w:val="6"/>
        </w:numPr>
        <w:tabs>
          <w:tab w:val="left" w:pos="1179"/>
        </w:tabs>
      </w:pPr>
      <w:r>
        <w:rPr>
          <w:color w:val="353535"/>
          <w:spacing w:val="3"/>
          <w:w w:val="105"/>
        </w:rPr>
        <w:t>Safeguarding Adults Training</w:t>
      </w:r>
      <w:r>
        <w:rPr>
          <w:color w:val="353535"/>
          <w:spacing w:val="7"/>
          <w:w w:val="105"/>
        </w:rPr>
        <w:t xml:space="preserve"> </w:t>
      </w:r>
      <w:r>
        <w:rPr>
          <w:color w:val="353535"/>
          <w:spacing w:val="4"/>
          <w:w w:val="105"/>
        </w:rPr>
        <w:t>Requirements</w:t>
      </w:r>
    </w:p>
    <w:p w14:paraId="2E1715E1" w14:textId="77777777" w:rsidR="004F1EC6" w:rsidRDefault="004F1EC6" w:rsidP="004F1EC6">
      <w:pPr>
        <w:pStyle w:val="BodyText"/>
        <w:spacing w:before="34" w:line="278" w:lineRule="auto"/>
        <w:ind w:right="691"/>
        <w:rPr>
          <w:color w:val="353535"/>
          <w:w w:val="105"/>
        </w:rPr>
      </w:pPr>
      <w:r>
        <w:rPr>
          <w:color w:val="353535"/>
          <w:w w:val="105"/>
        </w:rPr>
        <w:t>Grove Surgery will provide or support the Practice Team in undertaking the following training according to current requirements for the safeguarding of adults:</w:t>
      </w:r>
    </w:p>
    <w:p w14:paraId="46AF1DBF" w14:textId="77777777" w:rsidR="004F1EC6" w:rsidRDefault="004F1EC6" w:rsidP="004F1EC6">
      <w:pPr>
        <w:pStyle w:val="BodyText"/>
        <w:spacing w:before="34" w:line="278" w:lineRule="auto"/>
        <w:ind w:right="691"/>
        <w:rPr>
          <w:color w:val="353535"/>
          <w:w w:val="105"/>
        </w:rPr>
      </w:pPr>
      <w:r w:rsidRPr="004F1EC6">
        <w:rPr>
          <w:color w:val="353535"/>
          <w:w w:val="105"/>
        </w:rPr>
        <w:t xml:space="preserve">Level 1: All staff in healthcare settings (includes Practice receptionists and non-clinical staff) –to be repeated every </w:t>
      </w:r>
      <w:r>
        <w:rPr>
          <w:color w:val="353535"/>
          <w:w w:val="105"/>
        </w:rPr>
        <w:t>3</w:t>
      </w:r>
      <w:r w:rsidRPr="004F1EC6">
        <w:rPr>
          <w:color w:val="353535"/>
          <w:spacing w:val="37"/>
          <w:w w:val="105"/>
        </w:rPr>
        <w:t xml:space="preserve"> </w:t>
      </w:r>
      <w:r w:rsidRPr="004F1EC6">
        <w:rPr>
          <w:color w:val="353535"/>
          <w:w w:val="105"/>
        </w:rPr>
        <w:t>years</w:t>
      </w:r>
      <w:r>
        <w:rPr>
          <w:color w:val="353535"/>
          <w:w w:val="105"/>
        </w:rPr>
        <w:t>.</w:t>
      </w:r>
    </w:p>
    <w:p w14:paraId="47150D64" w14:textId="77777777" w:rsidR="004F1EC6" w:rsidRDefault="004F1EC6" w:rsidP="004F1EC6">
      <w:pPr>
        <w:pStyle w:val="BodyText"/>
        <w:spacing w:before="34" w:line="278" w:lineRule="auto"/>
        <w:ind w:right="691"/>
        <w:rPr>
          <w:color w:val="353535"/>
          <w:w w:val="105"/>
        </w:rPr>
      </w:pPr>
      <w:r w:rsidRPr="004F1EC6">
        <w:rPr>
          <w:color w:val="353535"/>
          <w:w w:val="105"/>
        </w:rPr>
        <w:t>Level 2: All non-clinical and clinical staff</w:t>
      </w:r>
      <w:r>
        <w:rPr>
          <w:color w:val="353535"/>
          <w:w w:val="105"/>
        </w:rPr>
        <w:t xml:space="preserve"> who have regular contact with p</w:t>
      </w:r>
      <w:r w:rsidRPr="004F1EC6">
        <w:rPr>
          <w:color w:val="353535"/>
          <w:w w:val="105"/>
        </w:rPr>
        <w:t xml:space="preserve">atients, their </w:t>
      </w:r>
      <w:proofErr w:type="gramStart"/>
      <w:r w:rsidRPr="004F1EC6">
        <w:rPr>
          <w:color w:val="353535"/>
          <w:w w:val="105"/>
        </w:rPr>
        <w:t>families</w:t>
      </w:r>
      <w:proofErr w:type="gramEnd"/>
      <w:r w:rsidRPr="004F1EC6">
        <w:rPr>
          <w:color w:val="353535"/>
          <w:w w:val="105"/>
        </w:rPr>
        <w:t xml:space="preserve"> or the public (includes Phlebotomists, Healthcare Assistants, Practice Managers, Reception Managers and Safeguarding</w:t>
      </w:r>
      <w:r w:rsidRPr="004F1EC6">
        <w:rPr>
          <w:color w:val="353535"/>
          <w:spacing w:val="3"/>
          <w:w w:val="105"/>
        </w:rPr>
        <w:t xml:space="preserve"> </w:t>
      </w:r>
      <w:r w:rsidRPr="004F1EC6">
        <w:rPr>
          <w:color w:val="353535"/>
          <w:w w:val="105"/>
        </w:rPr>
        <w:t>Administrators</w:t>
      </w:r>
      <w:r w:rsidRPr="004F1EC6">
        <w:rPr>
          <w:color w:val="353535"/>
          <w:spacing w:val="6"/>
          <w:w w:val="105"/>
        </w:rPr>
        <w:t xml:space="preserve"> </w:t>
      </w:r>
      <w:r w:rsidRPr="004F1EC6">
        <w:rPr>
          <w:color w:val="353535"/>
          <w:w w:val="105"/>
        </w:rPr>
        <w:t>to</w:t>
      </w:r>
      <w:r w:rsidRPr="004F1EC6">
        <w:rPr>
          <w:color w:val="353535"/>
          <w:spacing w:val="5"/>
          <w:w w:val="105"/>
        </w:rPr>
        <w:t xml:space="preserve"> </w:t>
      </w:r>
      <w:r w:rsidRPr="004F1EC6">
        <w:rPr>
          <w:color w:val="353535"/>
          <w:w w:val="105"/>
        </w:rPr>
        <w:t>be</w:t>
      </w:r>
      <w:r w:rsidRPr="004F1EC6">
        <w:rPr>
          <w:color w:val="353535"/>
          <w:spacing w:val="5"/>
          <w:w w:val="105"/>
        </w:rPr>
        <w:t xml:space="preserve"> </w:t>
      </w:r>
      <w:r w:rsidRPr="004F1EC6">
        <w:rPr>
          <w:color w:val="353535"/>
          <w:w w:val="105"/>
        </w:rPr>
        <w:t>repeated</w:t>
      </w:r>
      <w:r w:rsidRPr="004F1EC6">
        <w:rPr>
          <w:color w:val="353535"/>
          <w:spacing w:val="5"/>
          <w:w w:val="105"/>
        </w:rPr>
        <w:t xml:space="preserve"> </w:t>
      </w:r>
      <w:r w:rsidRPr="004F1EC6">
        <w:rPr>
          <w:color w:val="353535"/>
          <w:w w:val="105"/>
        </w:rPr>
        <w:t>every</w:t>
      </w:r>
      <w:r w:rsidRPr="004F1EC6">
        <w:rPr>
          <w:color w:val="353535"/>
          <w:spacing w:val="5"/>
          <w:w w:val="105"/>
        </w:rPr>
        <w:t xml:space="preserve"> </w:t>
      </w:r>
      <w:r>
        <w:rPr>
          <w:color w:val="353535"/>
          <w:w w:val="105"/>
        </w:rPr>
        <w:t>3</w:t>
      </w:r>
      <w:r w:rsidRPr="004F1EC6">
        <w:rPr>
          <w:color w:val="353535"/>
          <w:spacing w:val="6"/>
          <w:w w:val="105"/>
        </w:rPr>
        <w:t xml:space="preserve"> </w:t>
      </w:r>
      <w:r w:rsidRPr="004F1EC6">
        <w:rPr>
          <w:color w:val="353535"/>
          <w:w w:val="105"/>
        </w:rPr>
        <w:t>years</w:t>
      </w:r>
      <w:r>
        <w:rPr>
          <w:color w:val="353535"/>
          <w:w w:val="105"/>
        </w:rPr>
        <w:t>.</w:t>
      </w:r>
    </w:p>
    <w:p w14:paraId="0DAF897A" w14:textId="77777777" w:rsidR="004F1EC6" w:rsidRDefault="004F1EC6" w:rsidP="004F1EC6">
      <w:pPr>
        <w:pStyle w:val="BodyText"/>
        <w:spacing w:before="34" w:line="278" w:lineRule="auto"/>
        <w:ind w:right="691"/>
        <w:sectPr w:rsidR="004F1EC6">
          <w:headerReference w:type="default" r:id="rId13"/>
          <w:footerReference w:type="default" r:id="rId14"/>
          <w:type w:val="continuous"/>
          <w:pgSz w:w="11900" w:h="16840"/>
          <w:pgMar w:top="1660" w:right="600" w:bottom="720" w:left="580" w:header="0" w:footer="520" w:gutter="0"/>
          <w:pgNumType w:start="1"/>
          <w:cols w:space="720"/>
        </w:sectPr>
      </w:pPr>
      <w:r w:rsidRPr="004F1EC6">
        <w:rPr>
          <w:color w:val="353535"/>
          <w:w w:val="105"/>
        </w:rPr>
        <w:t>Level 3: All healthcare staff involved in assessing, planning, intervening and evaluating the needs of adults where there are safeguarding concerns (includes GPs, Practice Nurses,</w:t>
      </w:r>
      <w:r w:rsidRPr="004F1EC6">
        <w:rPr>
          <w:color w:val="353535"/>
          <w:spacing w:val="20"/>
          <w:w w:val="105"/>
        </w:rPr>
        <w:t xml:space="preserve"> </w:t>
      </w:r>
      <w:r w:rsidRPr="004F1EC6">
        <w:rPr>
          <w:color w:val="353535"/>
          <w:w w:val="105"/>
        </w:rPr>
        <w:t>Advanced</w:t>
      </w:r>
      <w:r>
        <w:t xml:space="preserve"> </w:t>
      </w:r>
      <w:r>
        <w:rPr>
          <w:color w:val="353535"/>
          <w:w w:val="105"/>
        </w:rPr>
        <w:t>Nurse Practitioners, Registered Nurse Care Co-</w:t>
      </w:r>
      <w:proofErr w:type="spellStart"/>
      <w:r>
        <w:rPr>
          <w:color w:val="353535"/>
          <w:w w:val="105"/>
        </w:rPr>
        <w:t>ordinators</w:t>
      </w:r>
      <w:proofErr w:type="spellEnd"/>
      <w:r>
        <w:rPr>
          <w:color w:val="353535"/>
          <w:w w:val="105"/>
        </w:rPr>
        <w:t>) every 3 years</w:t>
      </w:r>
      <w:r w:rsidR="006E1FAC">
        <w:t>.</w:t>
      </w:r>
    </w:p>
    <w:p w14:paraId="2239C020" w14:textId="77777777" w:rsidR="00ED4768" w:rsidRDefault="00ED4768" w:rsidP="004F1EC6">
      <w:pPr>
        <w:pStyle w:val="BodyText"/>
        <w:spacing w:before="0" w:line="295" w:lineRule="auto"/>
        <w:ind w:left="0" w:right="691"/>
      </w:pPr>
    </w:p>
    <w:sectPr w:rsidR="00ED4768">
      <w:pgSz w:w="11900" w:h="16840"/>
      <w:pgMar w:top="1660" w:right="600" w:bottom="720" w:left="58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D591" w14:textId="77777777" w:rsidR="00404D76" w:rsidRDefault="00404D76">
      <w:r>
        <w:separator/>
      </w:r>
    </w:p>
  </w:endnote>
  <w:endnote w:type="continuationSeparator" w:id="0">
    <w:p w14:paraId="73F93510" w14:textId="77777777" w:rsidR="00404D76" w:rsidRDefault="0040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248B" w14:textId="77777777" w:rsidR="00ED4768" w:rsidRDefault="00ED4768">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46502" w14:textId="77777777" w:rsidR="00404D76" w:rsidRDefault="00404D76">
      <w:r>
        <w:separator/>
      </w:r>
    </w:p>
  </w:footnote>
  <w:footnote w:type="continuationSeparator" w:id="0">
    <w:p w14:paraId="7CF40F3D" w14:textId="77777777" w:rsidR="00404D76" w:rsidRDefault="00404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794A" w14:textId="227A1EB0" w:rsidR="00ED4768" w:rsidRDefault="00F70C4D">
    <w:pPr>
      <w:pStyle w:val="BodyText"/>
      <w:spacing w:before="0" w:line="14" w:lineRule="auto"/>
      <w:ind w:left="0"/>
      <w:rPr>
        <w:sz w:val="20"/>
      </w:rPr>
    </w:pPr>
    <w:r>
      <w:rPr>
        <w:noProof/>
      </w:rPr>
      <mc:AlternateContent>
        <mc:Choice Requires="wpg">
          <w:drawing>
            <wp:anchor distT="0" distB="0" distL="114300" distR="114300" simplePos="0" relativeHeight="503312696" behindDoc="1" locked="0" layoutInCell="1" allowOverlap="1" wp14:anchorId="75D6EC02" wp14:editId="4FF629B7">
              <wp:simplePos x="0" y="0"/>
              <wp:positionH relativeFrom="page">
                <wp:posOffset>0</wp:posOffset>
              </wp:positionH>
              <wp:positionV relativeFrom="page">
                <wp:posOffset>0</wp:posOffset>
              </wp:positionV>
              <wp:extent cx="7556500" cy="914400"/>
              <wp:effectExtent l="0" t="0" r="0" b="0"/>
              <wp:wrapNone/>
              <wp:docPr id="3"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14400"/>
                        <a:chOff x="0" y="0"/>
                        <a:chExt cx="11900" cy="1440"/>
                      </a:xfrm>
                    </wpg:grpSpPr>
                    <wps:wsp>
                      <wps:cNvPr id="4" name="Rectangle 11"/>
                      <wps:cNvSpPr>
                        <a:spLocks noChangeArrowheads="1"/>
                      </wps:cNvSpPr>
                      <wps:spPr bwMode="auto">
                        <a:xfrm>
                          <a:off x="0" y="0"/>
                          <a:ext cx="11900" cy="940"/>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0" y="360"/>
                          <a:ext cx="400" cy="400"/>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9"/>
                      <wps:cNvSpPr>
                        <a:spLocks noChangeArrowheads="1"/>
                      </wps:cNvSpPr>
                      <wps:spPr bwMode="auto">
                        <a:xfrm>
                          <a:off x="0" y="940"/>
                          <a:ext cx="11900" cy="5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5FEF8" id="Group 8" o:spid="_x0000_s1026" alt="&quot;&quot;" style="position:absolute;margin-left:0;margin-top:0;width:595pt;height:1in;z-index:-3784;mso-position-horizontal-relative:page;mso-position-vertical-relative:page" coordsize="11900,1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">
              <v:rect id="Rectangle 11" o:spid="_x0000_s1027" style="position:absolute;width:119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" fillcolor="#26beb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00;top:360;width:4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">
                <v:imagedata r:id="rId2" o:title=""/>
              </v:shape>
              <v:rect id="Rectangle 9" o:spid="_x0000_s1029" style="position:absolute;top:9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" fillcolor="#f6f6f6" stroked="f"/>
              <w10:wrap anchorx="page" anchory="page"/>
            </v:group>
          </w:pict>
        </mc:Fallback>
      </mc:AlternateContent>
    </w:r>
    <w:r>
      <w:rPr>
        <w:noProof/>
      </w:rPr>
      <mc:AlternateContent>
        <mc:Choice Requires="wps">
          <w:drawing>
            <wp:anchor distT="0" distB="0" distL="114300" distR="114300" simplePos="0" relativeHeight="503312720" behindDoc="1" locked="0" layoutInCell="1" allowOverlap="1" wp14:anchorId="5128FA8B" wp14:editId="31AB3656">
              <wp:simplePos x="0" y="0"/>
              <wp:positionH relativeFrom="page">
                <wp:posOffset>2254250</wp:posOffset>
              </wp:positionH>
              <wp:positionV relativeFrom="page">
                <wp:posOffset>188595</wp:posOffset>
              </wp:positionV>
              <wp:extent cx="3230245" cy="334010"/>
              <wp:effectExtent l="0" t="0" r="1905" b="1270"/>
              <wp:wrapNone/>
              <wp:docPr id="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D8A9E" w14:textId="77777777" w:rsidR="00ED4768" w:rsidRPr="00F70C4D" w:rsidRDefault="004F1EC6">
                          <w:pPr>
                            <w:spacing w:before="13"/>
                            <w:jc w:val="center"/>
                          </w:pPr>
                          <w:r w:rsidRPr="00F70C4D">
                            <w:t>GCR05 - Safeguarding Adults Policy and Procedure</w:t>
                          </w:r>
                        </w:p>
                        <w:p w14:paraId="22DBB680" w14:textId="77777777" w:rsidR="00ED4768" w:rsidRPr="00F70C4D" w:rsidRDefault="004F1EC6">
                          <w:pPr>
                            <w:spacing w:before="55"/>
                            <w:ind w:left="8"/>
                            <w:jc w:val="center"/>
                            <w:rPr>
                              <w:sz w:val="16"/>
                            </w:rPr>
                          </w:pPr>
                          <w:r w:rsidRPr="00F70C4D">
                            <w:rPr>
                              <w:sz w:val="16"/>
                            </w:rPr>
                            <w:t>Clinical Governance - Risk Management and Safeguarding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8FA8B" id="_x0000_t202" coordsize="21600,21600" o:spt="202" path="m,l,21600r21600,l21600,xe">
              <v:stroke joinstyle="miter"/>
              <v:path gradientshapeok="t" o:connecttype="rect"/>
            </v:shapetype>
            <v:shape id="Text Box 7" o:spid="_x0000_s1030" type="#_x0000_t202" alt="&quot;&quot;" style="position:absolute;margin-left:177.5pt;margin-top:14.85pt;width:254.35pt;height:26.3pt;z-index:-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" filled="f" stroked="f">
              <v:textbox inset="0,0,0,0">
                <w:txbxContent>
                  <w:p w14:paraId="5C9D8A9E" w14:textId="77777777" w:rsidR="00ED4768" w:rsidRPr="00F70C4D" w:rsidRDefault="004F1EC6">
                    <w:pPr>
                      <w:spacing w:before="13"/>
                      <w:jc w:val="center"/>
                    </w:pPr>
                    <w:r w:rsidRPr="00F70C4D">
                      <w:t>GCR05 - Safeguarding Adults Policy and Procedure</w:t>
                    </w:r>
                  </w:p>
                  <w:p w14:paraId="22DBB680" w14:textId="77777777" w:rsidR="00ED4768" w:rsidRPr="00F70C4D" w:rsidRDefault="004F1EC6">
                    <w:pPr>
                      <w:spacing w:before="55"/>
                      <w:ind w:left="8"/>
                      <w:jc w:val="center"/>
                      <w:rPr>
                        <w:sz w:val="16"/>
                      </w:rPr>
                    </w:pPr>
                    <w:r w:rsidRPr="00F70C4D">
                      <w:rPr>
                        <w:sz w:val="16"/>
                      </w:rPr>
                      <w:t>Clinical Governance - Risk Management and Safeguarding</w:t>
                    </w:r>
                  </w:p>
                </w:txbxContent>
              </v:textbox>
              <w10:wrap anchorx="page" anchory="page"/>
            </v:shape>
          </w:pict>
        </mc:Fallback>
      </mc:AlternateContent>
    </w:r>
    <w:r>
      <w:rPr>
        <w:noProof/>
      </w:rPr>
      <mc:AlternateContent>
        <mc:Choice Requires="wps">
          <w:drawing>
            <wp:anchor distT="0" distB="0" distL="114300" distR="114300" simplePos="0" relativeHeight="503312744" behindDoc="1" locked="0" layoutInCell="1" allowOverlap="1" wp14:anchorId="2C207D0A" wp14:editId="10504774">
              <wp:simplePos x="0" y="0"/>
              <wp:positionH relativeFrom="page">
                <wp:posOffset>1946275</wp:posOffset>
              </wp:positionH>
              <wp:positionV relativeFrom="page">
                <wp:posOffset>636905</wp:posOffset>
              </wp:positionV>
              <wp:extent cx="3473450" cy="240665"/>
              <wp:effectExtent l="3175"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0AD6B" w14:textId="77777777" w:rsidR="00ED4768" w:rsidRDefault="004F1EC6">
                          <w:pPr>
                            <w:spacing w:before="14" w:line="172" w:lineRule="exact"/>
                            <w:ind w:left="8"/>
                            <w:jc w:val="center"/>
                            <w:rPr>
                              <w:sz w:val="16"/>
                            </w:rPr>
                          </w:pPr>
                          <w:r>
                            <w:rPr>
                              <w:color w:val="353535"/>
                              <w:sz w:val="16"/>
                            </w:rPr>
                            <w:t>Grove Surgery</w:t>
                          </w:r>
                        </w:p>
                        <w:p w14:paraId="41B9A5AE" w14:textId="77777777" w:rsidR="00ED4768" w:rsidRDefault="004F1EC6">
                          <w:pPr>
                            <w:spacing w:line="172" w:lineRule="exact"/>
                            <w:jc w:val="center"/>
                            <w:rPr>
                              <w:sz w:val="16"/>
                            </w:rPr>
                          </w:pPr>
                          <w:r>
                            <w:rPr>
                              <w:color w:val="353535"/>
                              <w:sz w:val="16"/>
                            </w:rPr>
                            <w:t xml:space="preserve">200-202 Chadwell Heath Lane, Chadwell </w:t>
                          </w:r>
                          <w:proofErr w:type="gramStart"/>
                          <w:r>
                            <w:rPr>
                              <w:color w:val="353535"/>
                              <w:sz w:val="16"/>
                            </w:rPr>
                            <w:t>Heath ,</w:t>
                          </w:r>
                          <w:proofErr w:type="gramEnd"/>
                          <w:r>
                            <w:rPr>
                              <w:color w:val="353535"/>
                              <w:sz w:val="16"/>
                            </w:rPr>
                            <w:t xml:space="preserve"> Romford, Essex, RM6 4YU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07D0A" id="Text Box 6" o:spid="_x0000_s1031" type="#_x0000_t202" alt="&quot;&quot;" style="position:absolute;margin-left:153.25pt;margin-top:50.15pt;width:273.5pt;height:18.95pt;z-index:-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" filled="f" stroked="f">
              <v:textbox inset="0,0,0,0">
                <w:txbxContent>
                  <w:p w14:paraId="1470AD6B" w14:textId="77777777" w:rsidR="00ED4768" w:rsidRDefault="004F1EC6">
                    <w:pPr>
                      <w:spacing w:before="14" w:line="172" w:lineRule="exact"/>
                      <w:ind w:left="8"/>
                      <w:jc w:val="center"/>
                      <w:rPr>
                        <w:sz w:val="16"/>
                      </w:rPr>
                    </w:pPr>
                    <w:r>
                      <w:rPr>
                        <w:color w:val="353535"/>
                        <w:sz w:val="16"/>
                      </w:rPr>
                      <w:t>Grove Surgery</w:t>
                    </w:r>
                  </w:p>
                  <w:p w14:paraId="41B9A5AE" w14:textId="77777777" w:rsidR="00ED4768" w:rsidRDefault="004F1EC6">
                    <w:pPr>
                      <w:spacing w:line="172" w:lineRule="exact"/>
                      <w:jc w:val="center"/>
                      <w:rPr>
                        <w:sz w:val="16"/>
                      </w:rPr>
                    </w:pPr>
                    <w:r>
                      <w:rPr>
                        <w:color w:val="353535"/>
                        <w:sz w:val="16"/>
                      </w:rPr>
                      <w:t xml:space="preserve">200-202 Chadwell Heath Lane, Chadwell </w:t>
                    </w:r>
                    <w:proofErr w:type="gramStart"/>
                    <w:r>
                      <w:rPr>
                        <w:color w:val="353535"/>
                        <w:sz w:val="16"/>
                      </w:rPr>
                      <w:t>Heath ,</w:t>
                    </w:r>
                    <w:proofErr w:type="gramEnd"/>
                    <w:r>
                      <w:rPr>
                        <w:color w:val="353535"/>
                        <w:sz w:val="16"/>
                      </w:rPr>
                      <w:t xml:space="preserve"> Romford, Essex, RM6 4YU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6655E"/>
    <w:multiLevelType w:val="multilevel"/>
    <w:tmpl w:val="4FEC70E8"/>
    <w:lvl w:ilvl="0">
      <w:start w:val="4"/>
      <w:numFmt w:val="decimal"/>
      <w:lvlText w:val="%1"/>
      <w:lvlJc w:val="left"/>
      <w:pPr>
        <w:ind w:left="360" w:hanging="360"/>
      </w:pPr>
      <w:rPr>
        <w:rFonts w:hint="default"/>
        <w:color w:val="353535"/>
        <w:w w:val="105"/>
      </w:rPr>
    </w:lvl>
    <w:lvl w:ilvl="1">
      <w:start w:val="6"/>
      <w:numFmt w:val="decimal"/>
      <w:lvlText w:val="%1.%2"/>
      <w:lvlJc w:val="left"/>
      <w:pPr>
        <w:ind w:left="1216" w:hanging="360"/>
      </w:pPr>
      <w:rPr>
        <w:rFonts w:hint="default"/>
        <w:b/>
        <w:color w:val="353535"/>
        <w:w w:val="105"/>
      </w:rPr>
    </w:lvl>
    <w:lvl w:ilvl="2">
      <w:start w:val="1"/>
      <w:numFmt w:val="decimal"/>
      <w:lvlText w:val="%1.%2.%3"/>
      <w:lvlJc w:val="left"/>
      <w:pPr>
        <w:ind w:left="2432" w:hanging="720"/>
      </w:pPr>
      <w:rPr>
        <w:rFonts w:hint="default"/>
        <w:color w:val="353535"/>
        <w:w w:val="105"/>
      </w:rPr>
    </w:lvl>
    <w:lvl w:ilvl="3">
      <w:start w:val="1"/>
      <w:numFmt w:val="decimal"/>
      <w:lvlText w:val="%1.%2.%3.%4"/>
      <w:lvlJc w:val="left"/>
      <w:pPr>
        <w:ind w:left="3288" w:hanging="720"/>
      </w:pPr>
      <w:rPr>
        <w:rFonts w:hint="default"/>
        <w:color w:val="353535"/>
        <w:w w:val="105"/>
      </w:rPr>
    </w:lvl>
    <w:lvl w:ilvl="4">
      <w:start w:val="1"/>
      <w:numFmt w:val="decimal"/>
      <w:lvlText w:val="%1.%2.%3.%4.%5"/>
      <w:lvlJc w:val="left"/>
      <w:pPr>
        <w:ind w:left="4144" w:hanging="720"/>
      </w:pPr>
      <w:rPr>
        <w:rFonts w:hint="default"/>
        <w:color w:val="353535"/>
        <w:w w:val="105"/>
      </w:rPr>
    </w:lvl>
    <w:lvl w:ilvl="5">
      <w:start w:val="1"/>
      <w:numFmt w:val="decimal"/>
      <w:lvlText w:val="%1.%2.%3.%4.%5.%6"/>
      <w:lvlJc w:val="left"/>
      <w:pPr>
        <w:ind w:left="5360" w:hanging="1080"/>
      </w:pPr>
      <w:rPr>
        <w:rFonts w:hint="default"/>
        <w:color w:val="353535"/>
        <w:w w:val="105"/>
      </w:rPr>
    </w:lvl>
    <w:lvl w:ilvl="6">
      <w:start w:val="1"/>
      <w:numFmt w:val="decimal"/>
      <w:lvlText w:val="%1.%2.%3.%4.%5.%6.%7"/>
      <w:lvlJc w:val="left"/>
      <w:pPr>
        <w:ind w:left="6216" w:hanging="1080"/>
      </w:pPr>
      <w:rPr>
        <w:rFonts w:hint="default"/>
        <w:color w:val="353535"/>
        <w:w w:val="105"/>
      </w:rPr>
    </w:lvl>
    <w:lvl w:ilvl="7">
      <w:start w:val="1"/>
      <w:numFmt w:val="decimal"/>
      <w:lvlText w:val="%1.%2.%3.%4.%5.%6.%7.%8"/>
      <w:lvlJc w:val="left"/>
      <w:pPr>
        <w:ind w:left="7432" w:hanging="1440"/>
      </w:pPr>
      <w:rPr>
        <w:rFonts w:hint="default"/>
        <w:color w:val="353535"/>
        <w:w w:val="105"/>
      </w:rPr>
    </w:lvl>
    <w:lvl w:ilvl="8">
      <w:start w:val="1"/>
      <w:numFmt w:val="decimal"/>
      <w:lvlText w:val="%1.%2.%3.%4.%5.%6.%7.%8.%9"/>
      <w:lvlJc w:val="left"/>
      <w:pPr>
        <w:ind w:left="8288" w:hanging="1440"/>
      </w:pPr>
      <w:rPr>
        <w:rFonts w:hint="default"/>
        <w:color w:val="353535"/>
        <w:w w:val="105"/>
      </w:rPr>
    </w:lvl>
  </w:abstractNum>
  <w:abstractNum w:abstractNumId="1" w15:restartNumberingAfterBreak="0">
    <w:nsid w:val="21D773C5"/>
    <w:multiLevelType w:val="multilevel"/>
    <w:tmpl w:val="26CC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507E0"/>
    <w:multiLevelType w:val="multilevel"/>
    <w:tmpl w:val="3196D886"/>
    <w:lvl w:ilvl="0">
      <w:start w:val="4"/>
      <w:numFmt w:val="decimal"/>
      <w:lvlText w:val="%1"/>
      <w:lvlJc w:val="left"/>
      <w:pPr>
        <w:ind w:left="1178" w:hanging="322"/>
      </w:pPr>
      <w:rPr>
        <w:rFonts w:hint="default"/>
        <w:lang w:val="en-US" w:eastAsia="en-US" w:bidi="en-US"/>
      </w:rPr>
    </w:lvl>
    <w:lvl w:ilvl="1">
      <w:start w:val="1"/>
      <w:numFmt w:val="decimal"/>
      <w:lvlText w:val="%1.%2"/>
      <w:lvlJc w:val="left"/>
      <w:pPr>
        <w:ind w:left="1178" w:hanging="322"/>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abstractNum w:abstractNumId="3" w15:restartNumberingAfterBreak="0">
    <w:nsid w:val="504528B8"/>
    <w:multiLevelType w:val="hybridMultilevel"/>
    <w:tmpl w:val="8ACC2418"/>
    <w:lvl w:ilvl="0" w:tplc="36140A44">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1" w:tplc="2B001A1C">
      <w:numFmt w:val="bullet"/>
      <w:lvlText w:val="•"/>
      <w:lvlJc w:val="left"/>
      <w:pPr>
        <w:ind w:left="2152" w:hanging="215"/>
      </w:pPr>
      <w:rPr>
        <w:rFonts w:hint="default"/>
        <w:lang w:val="en-US" w:eastAsia="en-US" w:bidi="en-US"/>
      </w:rPr>
    </w:lvl>
    <w:lvl w:ilvl="2" w:tplc="E42AA5CE">
      <w:numFmt w:val="bullet"/>
      <w:lvlText w:val="•"/>
      <w:lvlJc w:val="left"/>
      <w:pPr>
        <w:ind w:left="3104" w:hanging="215"/>
      </w:pPr>
      <w:rPr>
        <w:rFonts w:hint="default"/>
        <w:lang w:val="en-US" w:eastAsia="en-US" w:bidi="en-US"/>
      </w:rPr>
    </w:lvl>
    <w:lvl w:ilvl="3" w:tplc="617676CC">
      <w:numFmt w:val="bullet"/>
      <w:lvlText w:val="•"/>
      <w:lvlJc w:val="left"/>
      <w:pPr>
        <w:ind w:left="4056" w:hanging="215"/>
      </w:pPr>
      <w:rPr>
        <w:rFonts w:hint="default"/>
        <w:lang w:val="en-US" w:eastAsia="en-US" w:bidi="en-US"/>
      </w:rPr>
    </w:lvl>
    <w:lvl w:ilvl="4" w:tplc="D990FD6C">
      <w:numFmt w:val="bullet"/>
      <w:lvlText w:val="•"/>
      <w:lvlJc w:val="left"/>
      <w:pPr>
        <w:ind w:left="5008" w:hanging="215"/>
      </w:pPr>
      <w:rPr>
        <w:rFonts w:hint="default"/>
        <w:lang w:val="en-US" w:eastAsia="en-US" w:bidi="en-US"/>
      </w:rPr>
    </w:lvl>
    <w:lvl w:ilvl="5" w:tplc="B0983082">
      <w:numFmt w:val="bullet"/>
      <w:lvlText w:val="•"/>
      <w:lvlJc w:val="left"/>
      <w:pPr>
        <w:ind w:left="5960" w:hanging="215"/>
      </w:pPr>
      <w:rPr>
        <w:rFonts w:hint="default"/>
        <w:lang w:val="en-US" w:eastAsia="en-US" w:bidi="en-US"/>
      </w:rPr>
    </w:lvl>
    <w:lvl w:ilvl="6" w:tplc="5B8692DA">
      <w:numFmt w:val="bullet"/>
      <w:lvlText w:val="•"/>
      <w:lvlJc w:val="left"/>
      <w:pPr>
        <w:ind w:left="6912" w:hanging="215"/>
      </w:pPr>
      <w:rPr>
        <w:rFonts w:hint="default"/>
        <w:lang w:val="en-US" w:eastAsia="en-US" w:bidi="en-US"/>
      </w:rPr>
    </w:lvl>
    <w:lvl w:ilvl="7" w:tplc="3926FA2A">
      <w:numFmt w:val="bullet"/>
      <w:lvlText w:val="•"/>
      <w:lvlJc w:val="left"/>
      <w:pPr>
        <w:ind w:left="7864" w:hanging="215"/>
      </w:pPr>
      <w:rPr>
        <w:rFonts w:hint="default"/>
        <w:lang w:val="en-US" w:eastAsia="en-US" w:bidi="en-US"/>
      </w:rPr>
    </w:lvl>
    <w:lvl w:ilvl="8" w:tplc="BAA86E92">
      <w:numFmt w:val="bullet"/>
      <w:lvlText w:val="•"/>
      <w:lvlJc w:val="left"/>
      <w:pPr>
        <w:ind w:left="8816" w:hanging="215"/>
      </w:pPr>
      <w:rPr>
        <w:rFonts w:hint="default"/>
        <w:lang w:val="en-US" w:eastAsia="en-US" w:bidi="en-US"/>
      </w:rPr>
    </w:lvl>
  </w:abstractNum>
  <w:abstractNum w:abstractNumId="4" w15:restartNumberingAfterBreak="0">
    <w:nsid w:val="54B267BA"/>
    <w:multiLevelType w:val="multilevel"/>
    <w:tmpl w:val="2E025496"/>
    <w:lvl w:ilvl="0">
      <w:start w:val="4"/>
      <w:numFmt w:val="decimal"/>
      <w:lvlText w:val="%1"/>
      <w:lvlJc w:val="left"/>
      <w:pPr>
        <w:ind w:left="1178" w:hanging="322"/>
      </w:pPr>
      <w:rPr>
        <w:rFonts w:hint="default"/>
        <w:lang w:val="en-US" w:eastAsia="en-US" w:bidi="en-US"/>
      </w:rPr>
    </w:lvl>
    <w:lvl w:ilvl="1">
      <w:start w:val="1"/>
      <w:numFmt w:val="decimal"/>
      <w:lvlText w:val="%1.5"/>
      <w:lvlJc w:val="left"/>
      <w:pPr>
        <w:ind w:left="1178" w:hanging="322"/>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3315" w:hanging="215"/>
      </w:pPr>
      <w:rPr>
        <w:rFonts w:hint="default"/>
        <w:lang w:val="en-US" w:eastAsia="en-US" w:bidi="en-US"/>
      </w:rPr>
    </w:lvl>
    <w:lvl w:ilvl="4">
      <w:numFmt w:val="bullet"/>
      <w:lvlText w:val="•"/>
      <w:lvlJc w:val="left"/>
      <w:pPr>
        <w:ind w:left="4373" w:hanging="215"/>
      </w:pPr>
      <w:rPr>
        <w:rFonts w:hint="default"/>
        <w:lang w:val="en-US" w:eastAsia="en-US" w:bidi="en-US"/>
      </w:rPr>
    </w:lvl>
    <w:lvl w:ilvl="5">
      <w:numFmt w:val="bullet"/>
      <w:lvlText w:val="•"/>
      <w:lvlJc w:val="left"/>
      <w:pPr>
        <w:ind w:left="5431" w:hanging="215"/>
      </w:pPr>
      <w:rPr>
        <w:rFonts w:hint="default"/>
        <w:lang w:val="en-US" w:eastAsia="en-US" w:bidi="en-US"/>
      </w:rPr>
    </w:lvl>
    <w:lvl w:ilvl="6">
      <w:numFmt w:val="bullet"/>
      <w:lvlText w:val="•"/>
      <w:lvlJc w:val="left"/>
      <w:pPr>
        <w:ind w:left="6488" w:hanging="215"/>
      </w:pPr>
      <w:rPr>
        <w:rFonts w:hint="default"/>
        <w:lang w:val="en-US" w:eastAsia="en-US" w:bidi="en-US"/>
      </w:rPr>
    </w:lvl>
    <w:lvl w:ilvl="7">
      <w:numFmt w:val="bullet"/>
      <w:lvlText w:val="•"/>
      <w:lvlJc w:val="left"/>
      <w:pPr>
        <w:ind w:left="7546" w:hanging="215"/>
      </w:pPr>
      <w:rPr>
        <w:rFonts w:hint="default"/>
        <w:lang w:val="en-US" w:eastAsia="en-US" w:bidi="en-US"/>
      </w:rPr>
    </w:lvl>
    <w:lvl w:ilvl="8">
      <w:numFmt w:val="bullet"/>
      <w:lvlText w:val="•"/>
      <w:lvlJc w:val="left"/>
      <w:pPr>
        <w:ind w:left="8604" w:hanging="215"/>
      </w:pPr>
      <w:rPr>
        <w:rFonts w:hint="default"/>
        <w:lang w:val="en-US" w:eastAsia="en-US" w:bidi="en-US"/>
      </w:rPr>
    </w:lvl>
  </w:abstractNum>
  <w:abstractNum w:abstractNumId="5" w15:restartNumberingAfterBreak="0">
    <w:nsid w:val="57720910"/>
    <w:multiLevelType w:val="hybridMultilevel"/>
    <w:tmpl w:val="BFFE06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15361139">
    <w:abstractNumId w:val="3"/>
  </w:num>
  <w:num w:numId="2" w16cid:durableId="1523939322">
    <w:abstractNumId w:val="2"/>
  </w:num>
  <w:num w:numId="3" w16cid:durableId="1896501753">
    <w:abstractNumId w:val="1"/>
  </w:num>
  <w:num w:numId="4" w16cid:durableId="686248681">
    <w:abstractNumId w:val="5"/>
  </w:num>
  <w:num w:numId="5" w16cid:durableId="1294824136">
    <w:abstractNumId w:val="4"/>
  </w:num>
  <w:num w:numId="6" w16cid:durableId="356392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68"/>
    <w:rsid w:val="00404D76"/>
    <w:rsid w:val="004441F7"/>
    <w:rsid w:val="004F1EC6"/>
    <w:rsid w:val="006E1FAC"/>
    <w:rsid w:val="00ED4768"/>
    <w:rsid w:val="00F70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571CD"/>
  <w15:docId w15:val="{C70A9C39-2ECD-4646-9C59-97062F2E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3"/>
      <w:ind w:left="1178" w:hanging="322"/>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1"/>
      <w:ind w:left="856"/>
    </w:pPr>
    <w:rPr>
      <w:sz w:val="18"/>
      <w:szCs w:val="18"/>
    </w:rPr>
  </w:style>
  <w:style w:type="paragraph" w:styleId="ListParagraph">
    <w:name w:val="List Paragraph"/>
    <w:basedOn w:val="Normal"/>
    <w:uiPriority w:val="1"/>
    <w:qFormat/>
    <w:pPr>
      <w:spacing w:before="101"/>
      <w:ind w:left="1191" w:hanging="21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F1EC6"/>
    <w:rPr>
      <w:color w:val="0000FF" w:themeColor="hyperlink"/>
      <w:u w:val="single"/>
    </w:rPr>
  </w:style>
  <w:style w:type="paragraph" w:styleId="Header">
    <w:name w:val="header"/>
    <w:basedOn w:val="Normal"/>
    <w:link w:val="HeaderChar"/>
    <w:uiPriority w:val="99"/>
    <w:unhideWhenUsed/>
    <w:rsid w:val="006E1FAC"/>
    <w:pPr>
      <w:tabs>
        <w:tab w:val="center" w:pos="4513"/>
        <w:tab w:val="right" w:pos="9026"/>
      </w:tabs>
    </w:pPr>
  </w:style>
  <w:style w:type="character" w:customStyle="1" w:styleId="HeaderChar">
    <w:name w:val="Header Char"/>
    <w:basedOn w:val="DefaultParagraphFont"/>
    <w:link w:val="Header"/>
    <w:uiPriority w:val="99"/>
    <w:rsid w:val="006E1FAC"/>
    <w:rPr>
      <w:rFonts w:ascii="Arial" w:eastAsia="Arial" w:hAnsi="Arial" w:cs="Arial"/>
      <w:lang w:bidi="en-US"/>
    </w:rPr>
  </w:style>
  <w:style w:type="paragraph" w:styleId="Footer">
    <w:name w:val="footer"/>
    <w:basedOn w:val="Normal"/>
    <w:link w:val="FooterChar"/>
    <w:uiPriority w:val="99"/>
    <w:unhideWhenUsed/>
    <w:rsid w:val="006E1FAC"/>
    <w:pPr>
      <w:tabs>
        <w:tab w:val="center" w:pos="4513"/>
        <w:tab w:val="right" w:pos="9026"/>
      </w:tabs>
    </w:pPr>
  </w:style>
  <w:style w:type="character" w:customStyle="1" w:styleId="FooterChar">
    <w:name w:val="Footer Char"/>
    <w:basedOn w:val="DefaultParagraphFont"/>
    <w:link w:val="Footer"/>
    <w:uiPriority w:val="99"/>
    <w:rsid w:val="006E1FA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7680">
      <w:bodyDiv w:val="1"/>
      <w:marLeft w:val="0"/>
      <w:marRight w:val="0"/>
      <w:marTop w:val="0"/>
      <w:marBottom w:val="0"/>
      <w:divBdr>
        <w:top w:val="none" w:sz="0" w:space="0" w:color="auto"/>
        <w:left w:val="none" w:sz="0" w:space="0" w:color="auto"/>
        <w:bottom w:val="none" w:sz="0" w:space="0" w:color="auto"/>
        <w:right w:val="none" w:sz="0" w:space="0" w:color="auto"/>
      </w:divBdr>
      <w:divsChild>
        <w:div w:id="845822257">
          <w:marLeft w:val="0"/>
          <w:marRight w:val="0"/>
          <w:marTop w:val="0"/>
          <w:marBottom w:val="0"/>
          <w:divBdr>
            <w:top w:val="none" w:sz="0" w:space="0" w:color="auto"/>
            <w:left w:val="none" w:sz="0" w:space="0" w:color="auto"/>
            <w:bottom w:val="none" w:sz="0" w:space="0" w:color="auto"/>
            <w:right w:val="none" w:sz="0" w:space="0" w:color="auto"/>
          </w:divBdr>
          <w:divsChild>
            <w:div w:id="1239171575">
              <w:marLeft w:val="-300"/>
              <w:marRight w:val="0"/>
              <w:marTop w:val="0"/>
              <w:marBottom w:val="0"/>
              <w:divBdr>
                <w:top w:val="none" w:sz="0" w:space="0" w:color="auto"/>
                <w:left w:val="none" w:sz="0" w:space="0" w:color="auto"/>
                <w:bottom w:val="none" w:sz="0" w:space="0" w:color="auto"/>
                <w:right w:val="none" w:sz="0" w:space="0" w:color="auto"/>
              </w:divBdr>
              <w:divsChild>
                <w:div w:id="1864974869">
                  <w:marLeft w:val="0"/>
                  <w:marRight w:val="0"/>
                  <w:marTop w:val="0"/>
                  <w:marBottom w:val="0"/>
                  <w:divBdr>
                    <w:top w:val="none" w:sz="0" w:space="0" w:color="auto"/>
                    <w:left w:val="none" w:sz="0" w:space="0" w:color="auto"/>
                    <w:bottom w:val="none" w:sz="0" w:space="0" w:color="auto"/>
                    <w:right w:val="none" w:sz="0" w:space="0" w:color="auto"/>
                  </w:divBdr>
                  <w:divsChild>
                    <w:div w:id="311174763">
                      <w:marLeft w:val="0"/>
                      <w:marRight w:val="0"/>
                      <w:marTop w:val="150"/>
                      <w:marBottom w:val="0"/>
                      <w:divBdr>
                        <w:top w:val="none" w:sz="0" w:space="0" w:color="auto"/>
                        <w:left w:val="none" w:sz="0" w:space="0" w:color="auto"/>
                        <w:bottom w:val="none" w:sz="0" w:space="0" w:color="auto"/>
                        <w:right w:val="none" w:sz="0" w:space="0" w:color="auto"/>
                      </w:divBdr>
                      <w:divsChild>
                        <w:div w:id="340933153">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feguarding_adults_team@havering.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feguardingadults@lbbd.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dbridgesab.org.uk/for-professionals/making-a-safeguarding-referral/" TargetMode="External"/><Relationship Id="rId4" Type="http://schemas.openxmlformats.org/officeDocument/2006/relationships/webSettings" Target="webSettings.xml"/><Relationship Id="rId9" Type="http://schemas.openxmlformats.org/officeDocument/2006/relationships/hyperlink" Target="mailto:Adults.alert@redbridge.gov.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 Redbridge CCG</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Katy Morson</cp:lastModifiedBy>
  <cp:revision>2</cp:revision>
  <dcterms:created xsi:type="dcterms:W3CDTF">2022-06-16T07:37:00Z</dcterms:created>
  <dcterms:modified xsi:type="dcterms:W3CDTF">2022-06-16T07:37:00Z</dcterms:modified>
</cp:coreProperties>
</file>